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DC172" w14:textId="77777777" w:rsidR="00AD5417" w:rsidRDefault="00AD5417" w:rsidP="00AD5417">
      <w:r>
        <w:rPr>
          <w:noProof/>
        </w:rPr>
        <w:drawing>
          <wp:anchor distT="0" distB="0" distL="114300" distR="114300" simplePos="0" relativeHeight="251662336" behindDoc="0" locked="0" layoutInCell="1" allowOverlap="1" wp14:anchorId="4470623B" wp14:editId="267537CB">
            <wp:simplePos x="0" y="0"/>
            <wp:positionH relativeFrom="column">
              <wp:posOffset>-899</wp:posOffset>
            </wp:positionH>
            <wp:positionV relativeFrom="paragraph">
              <wp:posOffset>-899</wp:posOffset>
            </wp:positionV>
            <wp:extent cx="3195263" cy="446254"/>
            <wp:effectExtent l="0" t="0" r="571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 Logo.jpg"/>
                    <pic:cNvPicPr/>
                  </pic:nvPicPr>
                  <pic:blipFill>
                    <a:blip r:embed="rId11"/>
                    <a:stretch>
                      <a:fillRect/>
                    </a:stretch>
                  </pic:blipFill>
                  <pic:spPr>
                    <a:xfrm>
                      <a:off x="0" y="0"/>
                      <a:ext cx="3195263" cy="446254"/>
                    </a:xfrm>
                    <a:prstGeom prst="rect">
                      <a:avLst/>
                    </a:prstGeom>
                  </pic:spPr>
                </pic:pic>
              </a:graphicData>
            </a:graphic>
          </wp:anchor>
        </w:drawing>
      </w:r>
      <w:r>
        <w:t xml:space="preserve">                                 </w:t>
      </w:r>
      <w:r w:rsidRPr="004B03BF">
        <w:rPr>
          <w:noProof/>
        </w:rPr>
        <w:drawing>
          <wp:inline distT="0" distB="0" distL="0" distR="0" wp14:anchorId="79EA2FB9" wp14:editId="2835C944">
            <wp:extent cx="1607905" cy="4541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8399" cy="488204"/>
                    </a:xfrm>
                    <a:prstGeom prst="rect">
                      <a:avLst/>
                    </a:prstGeom>
                  </pic:spPr>
                </pic:pic>
              </a:graphicData>
            </a:graphic>
          </wp:inline>
        </w:drawing>
      </w:r>
    </w:p>
    <w:p w14:paraId="45DC65A5" w14:textId="5392CBB8" w:rsidR="004D6590" w:rsidRPr="0004383C" w:rsidRDefault="00AD5417" w:rsidP="004D6590">
      <w:pPr>
        <w:rPr>
          <w:rFonts w:ascii="Arial" w:hAnsi="Arial" w:cs="Arial"/>
          <w:sz w:val="20"/>
          <w:szCs w:val="20"/>
        </w:rPr>
      </w:pPr>
      <w:r>
        <w:t xml:space="preserve">  </w:t>
      </w:r>
    </w:p>
    <w:p w14:paraId="792642AC" w14:textId="6587FCFA" w:rsidR="004D6590" w:rsidRPr="0004383C" w:rsidRDefault="004D6590" w:rsidP="004D6590">
      <w:pPr>
        <w:rPr>
          <w:rFonts w:ascii="Arial" w:hAnsi="Arial" w:cs="Arial"/>
          <w:sz w:val="20"/>
          <w:szCs w:val="20"/>
        </w:rPr>
      </w:pPr>
      <w:r w:rsidRPr="0004383C">
        <w:rPr>
          <w:rFonts w:ascii="Arial" w:hAnsi="Arial" w:cs="Arial"/>
          <w:sz w:val="20"/>
          <w:szCs w:val="20"/>
        </w:rPr>
        <w:t xml:space="preserve">  </w:t>
      </w:r>
    </w:p>
    <w:p w14:paraId="4BD8BC31" w14:textId="77777777" w:rsidR="004D6590" w:rsidRPr="0004383C" w:rsidRDefault="004D6590" w:rsidP="004D6590">
      <w:pPr>
        <w:rPr>
          <w:rFonts w:ascii="Arial" w:hAnsi="Arial" w:cs="Arial"/>
          <w:sz w:val="20"/>
          <w:szCs w:val="20"/>
        </w:rPr>
      </w:pPr>
    </w:p>
    <w:p w14:paraId="54B87971" w14:textId="0C6BB278" w:rsidR="004D6590" w:rsidRDefault="004D6590" w:rsidP="004D6590">
      <w:pPr>
        <w:pStyle w:val="Subtitle"/>
        <w:ind w:left="0"/>
        <w:rPr>
          <w:rFonts w:cs="Arial"/>
          <w:color w:val="5B6770"/>
          <w:sz w:val="20"/>
          <w:szCs w:val="20"/>
        </w:rPr>
      </w:pPr>
    </w:p>
    <w:p w14:paraId="1AAA58C6" w14:textId="141C59BB" w:rsidR="00AD5417" w:rsidRDefault="00AD5417" w:rsidP="00AD5417">
      <w:pPr>
        <w:pStyle w:val="BodyText"/>
      </w:pPr>
    </w:p>
    <w:p w14:paraId="1EAB1E72" w14:textId="25BBC824" w:rsidR="00AD5417" w:rsidRDefault="00AD5417" w:rsidP="00AD5417">
      <w:pPr>
        <w:pStyle w:val="BodyText"/>
      </w:pPr>
    </w:p>
    <w:p w14:paraId="2FF9E6EB" w14:textId="211C970C" w:rsidR="00AD5417" w:rsidRDefault="00AD5417" w:rsidP="00AD5417">
      <w:pPr>
        <w:pStyle w:val="BodyText"/>
      </w:pPr>
    </w:p>
    <w:p w14:paraId="60DB5A62" w14:textId="5A275630" w:rsidR="00AD5417" w:rsidRDefault="00AD5417" w:rsidP="00AD5417">
      <w:pPr>
        <w:pStyle w:val="BodyText"/>
      </w:pPr>
    </w:p>
    <w:p w14:paraId="3222618E" w14:textId="77777777" w:rsidR="00AD5417" w:rsidRPr="00AD5417" w:rsidRDefault="00AD5417" w:rsidP="00AD5417">
      <w:pPr>
        <w:pStyle w:val="BodyText"/>
      </w:pPr>
    </w:p>
    <w:p w14:paraId="4417D57E" w14:textId="77777777" w:rsidR="004D6590" w:rsidRPr="0004383C" w:rsidRDefault="004D6590" w:rsidP="004D6590">
      <w:pPr>
        <w:pStyle w:val="Subtitle"/>
        <w:ind w:left="0"/>
        <w:rPr>
          <w:rFonts w:cs="Arial"/>
          <w:color w:val="5B6770"/>
          <w:sz w:val="20"/>
          <w:szCs w:val="20"/>
        </w:rPr>
      </w:pPr>
    </w:p>
    <w:p w14:paraId="61661CC3" w14:textId="77777777" w:rsidR="004D6590" w:rsidRPr="0004383C" w:rsidRDefault="004D6590" w:rsidP="004D6590">
      <w:pPr>
        <w:pStyle w:val="Subtitle"/>
        <w:ind w:left="0"/>
        <w:rPr>
          <w:rFonts w:cs="Arial"/>
          <w:color w:val="5B6770"/>
          <w:sz w:val="20"/>
          <w:szCs w:val="20"/>
        </w:rPr>
      </w:pPr>
    </w:p>
    <w:p w14:paraId="256A4473" w14:textId="77777777" w:rsidR="004D6590" w:rsidRPr="0004383C" w:rsidRDefault="004D6590" w:rsidP="004D6590">
      <w:pPr>
        <w:pStyle w:val="Subtitle"/>
        <w:ind w:left="0"/>
        <w:rPr>
          <w:rFonts w:cs="Arial"/>
          <w:color w:val="5B6770"/>
          <w:sz w:val="20"/>
          <w:szCs w:val="20"/>
        </w:rPr>
      </w:pPr>
    </w:p>
    <w:p w14:paraId="78D0C0EC" w14:textId="77777777" w:rsidR="004D6590" w:rsidRPr="0004383C" w:rsidRDefault="004D6590" w:rsidP="004D6590">
      <w:pPr>
        <w:pStyle w:val="Subtitle"/>
        <w:ind w:left="0"/>
        <w:rPr>
          <w:rFonts w:cs="Arial"/>
          <w:color w:val="5B6770"/>
          <w:sz w:val="20"/>
          <w:szCs w:val="20"/>
        </w:rPr>
      </w:pPr>
      <w:r w:rsidRPr="0004383C">
        <w:rPr>
          <w:rFonts w:cs="Arial"/>
          <w:color w:val="5B6770"/>
          <w:sz w:val="20"/>
          <w:szCs w:val="20"/>
        </w:rPr>
        <w:t xml:space="preserve">User Agreement. </w:t>
      </w:r>
    </w:p>
    <w:p w14:paraId="7B861312" w14:textId="6487BACC" w:rsidR="004D6590" w:rsidRPr="0004383C" w:rsidRDefault="00AD5417" w:rsidP="004D6590">
      <w:pPr>
        <w:pStyle w:val="Subtitle"/>
        <w:ind w:left="0"/>
        <w:rPr>
          <w:rFonts w:cs="Arial"/>
          <w:color w:val="5B6770"/>
          <w:sz w:val="20"/>
          <w:szCs w:val="20"/>
        </w:rPr>
      </w:pPr>
      <w:r>
        <w:rPr>
          <w:rFonts w:cs="Arial"/>
          <w:color w:val="5B6770"/>
          <w:sz w:val="20"/>
          <w:szCs w:val="20"/>
        </w:rPr>
        <w:t>Place-based</w:t>
      </w:r>
      <w:r w:rsidR="004D6590" w:rsidRPr="0004383C">
        <w:rPr>
          <w:rFonts w:cs="Arial"/>
          <w:color w:val="5B6770"/>
          <w:sz w:val="20"/>
          <w:szCs w:val="20"/>
        </w:rPr>
        <w:t xml:space="preserve"> Longitudinal </w:t>
      </w:r>
      <w:r>
        <w:rPr>
          <w:rFonts w:cs="Arial"/>
          <w:color w:val="5B6770"/>
          <w:sz w:val="20"/>
          <w:szCs w:val="20"/>
        </w:rPr>
        <w:t>Data</w:t>
      </w:r>
      <w:r w:rsidR="004D6590" w:rsidRPr="0004383C">
        <w:rPr>
          <w:rFonts w:cs="Arial"/>
          <w:color w:val="5B6770"/>
          <w:sz w:val="20"/>
          <w:szCs w:val="20"/>
        </w:rPr>
        <w:t xml:space="preserve"> Resource. </w:t>
      </w:r>
    </w:p>
    <w:p w14:paraId="619684C2" w14:textId="77777777" w:rsidR="004D6590" w:rsidRPr="0004383C" w:rsidRDefault="004D6590" w:rsidP="004D6590">
      <w:pPr>
        <w:rPr>
          <w:rFonts w:ascii="Arial" w:hAnsi="Arial" w:cs="Arial"/>
          <w:sz w:val="20"/>
          <w:szCs w:val="20"/>
        </w:rPr>
      </w:pPr>
    </w:p>
    <w:p w14:paraId="1FFB79C8" w14:textId="22C08E37" w:rsidR="004D6590" w:rsidRDefault="004D6590" w:rsidP="004D6590">
      <w:pPr>
        <w:rPr>
          <w:rFonts w:ascii="Arial" w:hAnsi="Arial" w:cs="Arial"/>
          <w:sz w:val="20"/>
          <w:szCs w:val="20"/>
        </w:rPr>
      </w:pPr>
    </w:p>
    <w:p w14:paraId="501CA9FF" w14:textId="76B2898E" w:rsidR="00AD5417" w:rsidRDefault="00AD5417" w:rsidP="004D6590">
      <w:pPr>
        <w:rPr>
          <w:rFonts w:ascii="Arial" w:hAnsi="Arial" w:cs="Arial"/>
          <w:sz w:val="20"/>
          <w:szCs w:val="20"/>
        </w:rPr>
      </w:pPr>
    </w:p>
    <w:p w14:paraId="3A53F855" w14:textId="0CF5A660" w:rsidR="00AD5417" w:rsidRDefault="00AD5417" w:rsidP="004D6590">
      <w:pPr>
        <w:rPr>
          <w:rFonts w:ascii="Arial" w:hAnsi="Arial" w:cs="Arial"/>
          <w:sz w:val="20"/>
          <w:szCs w:val="20"/>
        </w:rPr>
      </w:pPr>
    </w:p>
    <w:p w14:paraId="46FC63C0" w14:textId="5B8BA367" w:rsidR="00AD5417" w:rsidRDefault="00AD5417" w:rsidP="004D6590">
      <w:pPr>
        <w:rPr>
          <w:rFonts w:ascii="Arial" w:hAnsi="Arial" w:cs="Arial"/>
          <w:sz w:val="20"/>
          <w:szCs w:val="20"/>
        </w:rPr>
      </w:pPr>
    </w:p>
    <w:p w14:paraId="2BE82038" w14:textId="0328CFF3" w:rsidR="00AD5417" w:rsidRDefault="00AD5417" w:rsidP="004D6590">
      <w:pPr>
        <w:rPr>
          <w:rFonts w:ascii="Arial" w:hAnsi="Arial" w:cs="Arial"/>
          <w:sz w:val="20"/>
          <w:szCs w:val="20"/>
        </w:rPr>
      </w:pPr>
    </w:p>
    <w:p w14:paraId="4FBE5B51" w14:textId="54C21B8D" w:rsidR="00AD5417" w:rsidRDefault="00AD5417" w:rsidP="004D6590">
      <w:pPr>
        <w:rPr>
          <w:rFonts w:ascii="Arial" w:hAnsi="Arial" w:cs="Arial"/>
          <w:sz w:val="20"/>
          <w:szCs w:val="20"/>
        </w:rPr>
      </w:pPr>
    </w:p>
    <w:p w14:paraId="35A7DAFF" w14:textId="03893C43" w:rsidR="00AD5417" w:rsidRDefault="00AD5417" w:rsidP="004D6590">
      <w:pPr>
        <w:rPr>
          <w:rFonts w:ascii="Arial" w:hAnsi="Arial" w:cs="Arial"/>
          <w:sz w:val="20"/>
          <w:szCs w:val="20"/>
        </w:rPr>
      </w:pPr>
    </w:p>
    <w:p w14:paraId="42D97EBA" w14:textId="2CDF7BBD" w:rsidR="00AD5417" w:rsidRDefault="00AD5417" w:rsidP="004D6590">
      <w:pPr>
        <w:rPr>
          <w:rFonts w:ascii="Arial" w:hAnsi="Arial" w:cs="Arial"/>
          <w:sz w:val="20"/>
          <w:szCs w:val="20"/>
        </w:rPr>
      </w:pPr>
    </w:p>
    <w:p w14:paraId="149AD728" w14:textId="133CD6AD" w:rsidR="00AD5417" w:rsidRDefault="00AD5417" w:rsidP="004D6590">
      <w:pPr>
        <w:rPr>
          <w:rFonts w:ascii="Arial" w:hAnsi="Arial" w:cs="Arial"/>
          <w:sz w:val="20"/>
          <w:szCs w:val="20"/>
        </w:rPr>
      </w:pPr>
    </w:p>
    <w:p w14:paraId="200466B8" w14:textId="77777777" w:rsidR="00AD5417" w:rsidRPr="0004383C" w:rsidRDefault="00AD5417" w:rsidP="004D6590">
      <w:pPr>
        <w:rPr>
          <w:rFonts w:ascii="Arial" w:hAnsi="Arial" w:cs="Arial"/>
          <w:sz w:val="20"/>
          <w:szCs w:val="20"/>
        </w:rPr>
      </w:pPr>
    </w:p>
    <w:p w14:paraId="09C1D69A" w14:textId="77777777" w:rsidR="004D6590" w:rsidRPr="0004383C" w:rsidRDefault="004D6590" w:rsidP="004D6590">
      <w:pPr>
        <w:rPr>
          <w:rFonts w:ascii="Arial" w:hAnsi="Arial" w:cs="Arial"/>
          <w:sz w:val="20"/>
          <w:szCs w:val="20"/>
        </w:rPr>
      </w:pPr>
      <w:r w:rsidRPr="0004383C">
        <w:rPr>
          <w:rFonts w:ascii="Arial" w:hAnsi="Arial" w:cs="Arial"/>
          <w:noProof/>
          <w:sz w:val="20"/>
          <w:szCs w:val="20"/>
        </w:rPr>
        <mc:AlternateContent>
          <mc:Choice Requires="wps">
            <w:drawing>
              <wp:anchor distT="0" distB="0" distL="114300" distR="114300" simplePos="0" relativeHeight="251659264" behindDoc="0" locked="0" layoutInCell="1" allowOverlap="1" wp14:anchorId="45777468" wp14:editId="12B98BC2">
                <wp:simplePos x="0" y="0"/>
                <wp:positionH relativeFrom="character">
                  <wp:posOffset>2540</wp:posOffset>
                </wp:positionH>
                <wp:positionV relativeFrom="line">
                  <wp:posOffset>80645</wp:posOffset>
                </wp:positionV>
                <wp:extent cx="2051685" cy="635"/>
                <wp:effectExtent l="0" t="0" r="24765" b="3746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635"/>
                        </a:xfrm>
                        <a:prstGeom prst="straightConnector1">
                          <a:avLst/>
                        </a:prstGeom>
                        <a:noFill/>
                        <a:ln w="9525" cap="flat">
                          <a:solidFill>
                            <a:srgbClr val="5B6770"/>
                          </a:solidFill>
                          <a:prstDash val="solid"/>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37E92" id="_x0000_t32" coordsize="21600,21600" o:spt="32" o:oned="t" path="m,l21600,21600e" filled="f">
                <v:path arrowok="t" fillok="f" o:connecttype="none"/>
                <o:lock v:ext="edit" shapetype="t"/>
              </v:shapetype>
              <v:shape id="AutoShape 45" o:spid="_x0000_s1026" type="#_x0000_t32" style="position:absolute;margin-left:.2pt;margin-top:6.35pt;width:161.55pt;height:.0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" strokecolor="#5b6770">
                <w10:wrap anchory="lin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5"/>
        <w:gridCol w:w="1804"/>
        <w:gridCol w:w="3435"/>
      </w:tblGrid>
      <w:tr w:rsidR="004D6590" w:rsidRPr="0004383C" w14:paraId="78802052" w14:textId="77777777" w:rsidTr="00AB6BD6">
        <w:tc>
          <w:tcPr>
            <w:tcW w:w="2433" w:type="pct"/>
          </w:tcPr>
          <w:p w14:paraId="6C52839F" w14:textId="77777777" w:rsidR="004D6590" w:rsidRPr="0004383C" w:rsidRDefault="004D6590" w:rsidP="00AB6BD6">
            <w:pPr>
              <w:pStyle w:val="zDocCoverBold"/>
              <w:rPr>
                <w:rFonts w:cs="Arial"/>
                <w:color w:val="5B6770"/>
                <w:sz w:val="20"/>
                <w:szCs w:val="20"/>
              </w:rPr>
            </w:pPr>
            <w:r w:rsidRPr="0004383C">
              <w:rPr>
                <w:rFonts w:cs="Arial"/>
                <w:color w:val="5B6770"/>
                <w:sz w:val="20"/>
                <w:szCs w:val="20"/>
              </w:rPr>
              <w:t>Internal</w:t>
            </w:r>
          </w:p>
          <w:p w14:paraId="34905503" w14:textId="4FE49C91" w:rsidR="004D6590" w:rsidRPr="0004383C" w:rsidRDefault="002F06BC" w:rsidP="00AB6BD6">
            <w:pPr>
              <w:pStyle w:val="zDocCover"/>
              <w:rPr>
                <w:rFonts w:cs="Arial"/>
                <w:sz w:val="20"/>
                <w:szCs w:val="20"/>
              </w:rPr>
            </w:pPr>
            <w:r w:rsidRPr="0004383C">
              <w:rPr>
                <w:rFonts w:cs="Arial"/>
                <w:sz w:val="20"/>
                <w:szCs w:val="20"/>
              </w:rPr>
              <w:t>01/02/2017</w:t>
            </w:r>
          </w:p>
          <w:p w14:paraId="201A1D72" w14:textId="7A7FB699" w:rsidR="004D6590" w:rsidRPr="0004383C" w:rsidRDefault="002F06BC" w:rsidP="00AB6BD6">
            <w:pPr>
              <w:pStyle w:val="zDocCover"/>
              <w:rPr>
                <w:rFonts w:cs="Arial"/>
                <w:sz w:val="20"/>
                <w:szCs w:val="20"/>
              </w:rPr>
            </w:pPr>
            <w:r w:rsidRPr="0004383C">
              <w:rPr>
                <w:rFonts w:cs="Arial"/>
                <w:sz w:val="20"/>
                <w:szCs w:val="20"/>
              </w:rPr>
              <w:t>Version: 0</w:t>
            </w:r>
            <w:r w:rsidR="00AD5417">
              <w:rPr>
                <w:rFonts w:cs="Arial"/>
                <w:sz w:val="20"/>
                <w:szCs w:val="20"/>
              </w:rPr>
              <w:t>5</w:t>
            </w:r>
            <w:r w:rsidR="003A07B0" w:rsidRPr="0004383C">
              <w:rPr>
                <w:rFonts w:cs="Arial"/>
                <w:sz w:val="20"/>
                <w:szCs w:val="20"/>
              </w:rPr>
              <w:t>.</w:t>
            </w:r>
            <w:r w:rsidR="004D6590" w:rsidRPr="0004383C">
              <w:rPr>
                <w:rFonts w:cs="Arial"/>
                <w:sz w:val="20"/>
                <w:szCs w:val="20"/>
              </w:rPr>
              <w:t>00</w:t>
            </w:r>
          </w:p>
          <w:p w14:paraId="1177B14A" w14:textId="4C9AA605" w:rsidR="002F06BC" w:rsidRPr="0004383C" w:rsidRDefault="002F06BC" w:rsidP="00AB6BD6">
            <w:pPr>
              <w:pStyle w:val="zDocCover"/>
              <w:rPr>
                <w:rFonts w:cs="Arial"/>
                <w:sz w:val="20"/>
                <w:szCs w:val="20"/>
              </w:rPr>
            </w:pPr>
            <w:r w:rsidRPr="0004383C">
              <w:rPr>
                <w:rFonts w:cs="Arial"/>
                <w:sz w:val="20"/>
                <w:szCs w:val="20"/>
              </w:rPr>
              <w:t xml:space="preserve">Review date: </w:t>
            </w:r>
            <w:r w:rsidR="00AD5417">
              <w:rPr>
                <w:rFonts w:cs="Arial"/>
                <w:sz w:val="20"/>
                <w:szCs w:val="20"/>
              </w:rPr>
              <w:t>10</w:t>
            </w:r>
            <w:r w:rsidRPr="0004383C">
              <w:rPr>
                <w:rFonts w:cs="Arial"/>
                <w:sz w:val="20"/>
                <w:szCs w:val="20"/>
              </w:rPr>
              <w:t>/1</w:t>
            </w:r>
            <w:r w:rsidR="00AD5417">
              <w:rPr>
                <w:rFonts w:cs="Arial"/>
                <w:sz w:val="20"/>
                <w:szCs w:val="20"/>
              </w:rPr>
              <w:t>1</w:t>
            </w:r>
            <w:r w:rsidRPr="0004383C">
              <w:rPr>
                <w:rFonts w:cs="Arial"/>
                <w:sz w:val="20"/>
                <w:szCs w:val="20"/>
              </w:rPr>
              <w:t>/2019</w:t>
            </w:r>
          </w:p>
          <w:p w14:paraId="24E87196" w14:textId="77777777" w:rsidR="004D6590" w:rsidRPr="0004383C" w:rsidRDefault="004D6590" w:rsidP="00AB6BD6">
            <w:pPr>
              <w:pStyle w:val="zDocCover"/>
              <w:rPr>
                <w:rFonts w:cs="Arial"/>
                <w:sz w:val="20"/>
                <w:szCs w:val="20"/>
              </w:rPr>
            </w:pPr>
          </w:p>
          <w:p w14:paraId="045A52CD" w14:textId="77777777" w:rsidR="004D6590" w:rsidRPr="0004383C" w:rsidRDefault="004D6590" w:rsidP="00AB6BD6">
            <w:pPr>
              <w:pStyle w:val="zDocCover"/>
              <w:rPr>
                <w:rFonts w:cs="Arial"/>
                <w:sz w:val="20"/>
                <w:szCs w:val="20"/>
              </w:rPr>
            </w:pPr>
            <w:r w:rsidRPr="0004383C">
              <w:rPr>
                <w:rFonts w:cs="Arial"/>
                <w:noProof/>
                <w:sz w:val="20"/>
                <w:szCs w:val="20"/>
              </w:rPr>
              <mc:AlternateContent>
                <mc:Choice Requires="wps">
                  <w:drawing>
                    <wp:anchor distT="0" distB="0" distL="114300" distR="114300" simplePos="0" relativeHeight="251660288" behindDoc="0" locked="0" layoutInCell="1" allowOverlap="1" wp14:anchorId="73333A03" wp14:editId="0F456933">
                      <wp:simplePos x="0" y="0"/>
                      <wp:positionH relativeFrom="character">
                        <wp:posOffset>5715</wp:posOffset>
                      </wp:positionH>
                      <wp:positionV relativeFrom="line">
                        <wp:posOffset>117475</wp:posOffset>
                      </wp:positionV>
                      <wp:extent cx="2051685" cy="635"/>
                      <wp:effectExtent l="0" t="0" r="24765" b="3746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635"/>
                              </a:xfrm>
                              <a:prstGeom prst="straightConnector1">
                                <a:avLst/>
                              </a:prstGeom>
                              <a:noFill/>
                              <a:ln w="9525" cap="flat">
                                <a:solidFill>
                                  <a:srgbClr val="5B6770"/>
                                </a:solidFill>
                                <a:prstDash val="solid"/>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ADFA0" id="AutoShape 45" o:spid="_x0000_s1026" type="#_x0000_t32" style="position:absolute;margin-left:.45pt;margin-top:9.25pt;width:161.55pt;height:.0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" strokecolor="#5b6770">
                      <w10:wrap anchory="line"/>
                    </v:shape>
                  </w:pict>
                </mc:Fallback>
              </mc:AlternateContent>
            </w:r>
          </w:p>
          <w:p w14:paraId="182724A5" w14:textId="77777777" w:rsidR="004D6590" w:rsidRPr="0004383C" w:rsidRDefault="004D6590" w:rsidP="00AB6BD6">
            <w:pPr>
              <w:pStyle w:val="zDocCoverBlueDot"/>
              <w:rPr>
                <w:rFonts w:cs="Arial"/>
                <w:sz w:val="20"/>
                <w:szCs w:val="20"/>
              </w:rPr>
            </w:pPr>
          </w:p>
          <w:p w14:paraId="30B57AD3" w14:textId="77777777" w:rsidR="004D6590" w:rsidRPr="0004383C" w:rsidRDefault="004D6590" w:rsidP="00AB6BD6">
            <w:pPr>
              <w:pStyle w:val="zDocCoverBlueDot"/>
              <w:rPr>
                <w:rFonts w:cs="Arial"/>
                <w:sz w:val="20"/>
                <w:szCs w:val="20"/>
              </w:rPr>
            </w:pPr>
          </w:p>
        </w:tc>
        <w:tc>
          <w:tcPr>
            <w:tcW w:w="884" w:type="pct"/>
          </w:tcPr>
          <w:p w14:paraId="3D35C2ED" w14:textId="77777777" w:rsidR="004D6590" w:rsidRPr="0004383C" w:rsidRDefault="004D6590" w:rsidP="00AB6BD6">
            <w:pPr>
              <w:rPr>
                <w:rFonts w:ascii="Arial" w:hAnsi="Arial" w:cs="Arial"/>
                <w:sz w:val="20"/>
                <w:szCs w:val="20"/>
              </w:rPr>
            </w:pPr>
            <w:r w:rsidRPr="0004383C">
              <w:rPr>
                <w:rFonts w:ascii="Arial" w:hAnsi="Arial" w:cs="Arial"/>
                <w:sz w:val="20"/>
                <w:szCs w:val="20"/>
              </w:rPr>
              <w:t xml:space="preserve"> </w:t>
            </w:r>
          </w:p>
        </w:tc>
        <w:tc>
          <w:tcPr>
            <w:tcW w:w="1683" w:type="pct"/>
          </w:tcPr>
          <w:p w14:paraId="5283C282" w14:textId="77777777" w:rsidR="004D6590" w:rsidRPr="0004383C" w:rsidRDefault="004D6590" w:rsidP="00AB6BD6">
            <w:pPr>
              <w:pStyle w:val="zDocCoverBold"/>
              <w:rPr>
                <w:rFonts w:cs="Arial"/>
                <w:sz w:val="20"/>
                <w:szCs w:val="20"/>
              </w:rPr>
            </w:pPr>
          </w:p>
          <w:p w14:paraId="23C9C8D9" w14:textId="77777777" w:rsidR="004D6590" w:rsidRPr="0004383C" w:rsidRDefault="004D6590" w:rsidP="00AB6BD6">
            <w:pPr>
              <w:pStyle w:val="zDocCover"/>
              <w:rPr>
                <w:rFonts w:cs="Arial"/>
                <w:sz w:val="20"/>
                <w:szCs w:val="20"/>
              </w:rPr>
            </w:pPr>
          </w:p>
          <w:p w14:paraId="0F2AFB96" w14:textId="77777777" w:rsidR="004D6590" w:rsidRPr="0004383C" w:rsidRDefault="004D6590" w:rsidP="00AB6BD6">
            <w:pPr>
              <w:rPr>
                <w:rFonts w:ascii="Arial" w:hAnsi="Arial" w:cs="Arial"/>
                <w:sz w:val="20"/>
                <w:szCs w:val="20"/>
              </w:rPr>
            </w:pPr>
          </w:p>
          <w:p w14:paraId="7F02594B" w14:textId="77777777" w:rsidR="004D6590" w:rsidRPr="0004383C" w:rsidRDefault="004D6590" w:rsidP="00AB6BD6">
            <w:pPr>
              <w:rPr>
                <w:rFonts w:ascii="Arial" w:hAnsi="Arial" w:cs="Arial"/>
                <w:sz w:val="20"/>
                <w:szCs w:val="20"/>
              </w:rPr>
            </w:pPr>
          </w:p>
          <w:p w14:paraId="18288E1B" w14:textId="77777777" w:rsidR="004D6590" w:rsidRPr="0004383C" w:rsidRDefault="004D6590" w:rsidP="00AB6BD6">
            <w:pPr>
              <w:rPr>
                <w:rFonts w:ascii="Arial" w:hAnsi="Arial" w:cs="Arial"/>
                <w:sz w:val="20"/>
                <w:szCs w:val="20"/>
              </w:rPr>
            </w:pPr>
          </w:p>
          <w:p w14:paraId="66E05F06" w14:textId="77777777" w:rsidR="004D6590" w:rsidRPr="0004383C" w:rsidRDefault="004D6590" w:rsidP="00AB6BD6">
            <w:pPr>
              <w:rPr>
                <w:rFonts w:ascii="Arial" w:hAnsi="Arial" w:cs="Arial"/>
                <w:sz w:val="20"/>
                <w:szCs w:val="20"/>
              </w:rPr>
            </w:pPr>
          </w:p>
          <w:p w14:paraId="48AA5261" w14:textId="77777777" w:rsidR="004D6590" w:rsidRPr="0004383C" w:rsidRDefault="004D6590" w:rsidP="00AB6BD6">
            <w:pPr>
              <w:rPr>
                <w:rFonts w:ascii="Arial" w:hAnsi="Arial" w:cs="Arial"/>
                <w:sz w:val="20"/>
                <w:szCs w:val="20"/>
              </w:rPr>
            </w:pPr>
          </w:p>
          <w:p w14:paraId="49272DFA" w14:textId="77777777" w:rsidR="004D6590" w:rsidRPr="0004383C" w:rsidRDefault="004D6590" w:rsidP="00AB6BD6">
            <w:pPr>
              <w:rPr>
                <w:rFonts w:ascii="Arial" w:hAnsi="Arial" w:cs="Arial"/>
                <w:sz w:val="20"/>
                <w:szCs w:val="20"/>
              </w:rPr>
            </w:pPr>
          </w:p>
          <w:p w14:paraId="1E387F80" w14:textId="77777777" w:rsidR="004D6590" w:rsidRPr="0004383C" w:rsidRDefault="004D6590" w:rsidP="00AB6BD6">
            <w:pPr>
              <w:rPr>
                <w:rFonts w:ascii="Arial" w:hAnsi="Arial" w:cs="Arial"/>
                <w:sz w:val="20"/>
                <w:szCs w:val="20"/>
              </w:rPr>
            </w:pPr>
          </w:p>
        </w:tc>
      </w:tr>
    </w:tbl>
    <w:p w14:paraId="72F70009" w14:textId="77777777" w:rsidR="00994A7E" w:rsidRPr="0004383C" w:rsidRDefault="00994A7E" w:rsidP="00994A7E">
      <w:pPr>
        <w:pStyle w:val="CDRCHeading2"/>
        <w:rPr>
          <w:rFonts w:ascii="Arial" w:hAnsi="Arial" w:cs="Arial"/>
          <w:sz w:val="20"/>
          <w:szCs w:val="20"/>
        </w:rPr>
      </w:pPr>
      <w:r w:rsidRPr="0004383C">
        <w:rPr>
          <w:rFonts w:ascii="Arial" w:hAnsi="Arial" w:cs="Arial"/>
          <w:sz w:val="20"/>
          <w:szCs w:val="20"/>
        </w:rPr>
        <w:lastRenderedPageBreak/>
        <w:t>Scope</w:t>
      </w:r>
    </w:p>
    <w:p w14:paraId="08C94A31" w14:textId="0C0C6DA6" w:rsidR="00994A7E" w:rsidRPr="0004383C" w:rsidRDefault="00994A7E" w:rsidP="00994A7E">
      <w:pPr>
        <w:pStyle w:val="CDRCNormal"/>
        <w:rPr>
          <w:rFonts w:ascii="Arial" w:hAnsi="Arial" w:cs="Arial"/>
          <w:szCs w:val="20"/>
        </w:rPr>
      </w:pPr>
      <w:r w:rsidRPr="0004383C">
        <w:rPr>
          <w:rFonts w:ascii="Arial" w:hAnsi="Arial" w:cs="Arial"/>
          <w:szCs w:val="20"/>
        </w:rPr>
        <w:t xml:space="preserve">The </w:t>
      </w:r>
      <w:r w:rsidR="00AD5417">
        <w:rPr>
          <w:rFonts w:ascii="Arial" w:hAnsi="Arial" w:cs="Arial"/>
          <w:szCs w:val="20"/>
        </w:rPr>
        <w:t xml:space="preserve">Place-based </w:t>
      </w:r>
      <w:r w:rsidR="004D6590" w:rsidRPr="0004383C">
        <w:rPr>
          <w:rFonts w:ascii="Arial" w:hAnsi="Arial" w:cs="Arial"/>
          <w:szCs w:val="20"/>
        </w:rPr>
        <w:t xml:space="preserve">Longitudinal </w:t>
      </w:r>
      <w:r w:rsidR="00AD5417">
        <w:rPr>
          <w:rFonts w:ascii="Arial" w:hAnsi="Arial" w:cs="Arial"/>
          <w:szCs w:val="20"/>
        </w:rPr>
        <w:t>Data</w:t>
      </w:r>
      <w:r w:rsidR="004D6590" w:rsidRPr="0004383C">
        <w:rPr>
          <w:rFonts w:ascii="Arial" w:hAnsi="Arial" w:cs="Arial"/>
          <w:szCs w:val="20"/>
        </w:rPr>
        <w:t xml:space="preserve"> Resource </w:t>
      </w:r>
      <w:r w:rsidR="00AD5417">
        <w:rPr>
          <w:rFonts w:ascii="Arial" w:hAnsi="Arial" w:cs="Arial"/>
          <w:szCs w:val="20"/>
        </w:rPr>
        <w:t>PLDR</w:t>
      </w:r>
      <w:r w:rsidR="004D6590" w:rsidRPr="0004383C">
        <w:rPr>
          <w:rFonts w:ascii="Arial" w:hAnsi="Arial" w:cs="Arial"/>
          <w:szCs w:val="20"/>
        </w:rPr>
        <w:t xml:space="preserve"> </w:t>
      </w:r>
      <w:r w:rsidRPr="0004383C">
        <w:rPr>
          <w:rFonts w:ascii="Arial" w:hAnsi="Arial" w:cs="Arial"/>
          <w:szCs w:val="20"/>
        </w:rPr>
        <w:t xml:space="preserve">require </w:t>
      </w:r>
      <w:r w:rsidR="00C52F73">
        <w:rPr>
          <w:rFonts w:ascii="Arial" w:hAnsi="Arial" w:cs="Arial"/>
          <w:szCs w:val="20"/>
        </w:rPr>
        <w:t>PLDR</w:t>
      </w:r>
      <w:r w:rsidR="004D6590" w:rsidRPr="0004383C">
        <w:rPr>
          <w:rFonts w:ascii="Arial" w:hAnsi="Arial" w:cs="Arial"/>
          <w:szCs w:val="20"/>
        </w:rPr>
        <w:t xml:space="preserve"> </w:t>
      </w:r>
      <w:r w:rsidRPr="0004383C">
        <w:rPr>
          <w:rFonts w:ascii="Arial" w:hAnsi="Arial" w:cs="Arial"/>
          <w:szCs w:val="20"/>
        </w:rPr>
        <w:t>Approved Users (“User”) accessing safeguarded data and controlled data services to agree to this User Agreement (“Agreement”) and any other document referred to herein before being issued credentials to access data either by secure download or at any of the Centre’s secure laboratory facilities (“Secure Lab”).</w:t>
      </w:r>
    </w:p>
    <w:p w14:paraId="2D2FE316" w14:textId="77777777" w:rsidR="00994A7E" w:rsidRPr="0004383C" w:rsidRDefault="00994A7E" w:rsidP="00994A7E">
      <w:pPr>
        <w:pStyle w:val="CDRCNormal"/>
        <w:rPr>
          <w:rFonts w:ascii="Arial" w:hAnsi="Arial" w:cs="Arial"/>
          <w:szCs w:val="20"/>
        </w:rPr>
      </w:pPr>
    </w:p>
    <w:p w14:paraId="2127A00E" w14:textId="77777777" w:rsidR="00994A7E" w:rsidRPr="0004383C" w:rsidRDefault="00D835B0" w:rsidP="00994A7E">
      <w:pPr>
        <w:pStyle w:val="CDRCHeading2"/>
        <w:rPr>
          <w:rFonts w:ascii="Arial" w:hAnsi="Arial" w:cs="Arial"/>
          <w:sz w:val="20"/>
          <w:szCs w:val="20"/>
        </w:rPr>
      </w:pPr>
      <w:r w:rsidRPr="0004383C">
        <w:rPr>
          <w:rFonts w:ascii="Arial" w:hAnsi="Arial" w:cs="Arial"/>
          <w:sz w:val="20"/>
          <w:szCs w:val="20"/>
        </w:rPr>
        <w:t>1.</w:t>
      </w:r>
      <w:r w:rsidR="00994A7E" w:rsidRPr="0004383C">
        <w:rPr>
          <w:rFonts w:ascii="Arial" w:hAnsi="Arial" w:cs="Arial"/>
          <w:sz w:val="20"/>
          <w:szCs w:val="20"/>
        </w:rPr>
        <w:t xml:space="preserve"> Introduction</w:t>
      </w:r>
    </w:p>
    <w:p w14:paraId="0834037E" w14:textId="77777777" w:rsidR="00994A7E" w:rsidRPr="0004383C" w:rsidRDefault="00994A7E" w:rsidP="00994A7E">
      <w:pPr>
        <w:pStyle w:val="CDRCNormal"/>
        <w:rPr>
          <w:rFonts w:ascii="Arial" w:hAnsi="Arial" w:cs="Arial"/>
          <w:szCs w:val="20"/>
        </w:rPr>
      </w:pPr>
      <w:r w:rsidRPr="0004383C">
        <w:rPr>
          <w:rFonts w:ascii="Arial" w:hAnsi="Arial" w:cs="Arial"/>
          <w:szCs w:val="20"/>
        </w:rPr>
        <w:t xml:space="preserve">Following project </w:t>
      </w:r>
      <w:proofErr w:type="gramStart"/>
      <w:r w:rsidRPr="0004383C">
        <w:rPr>
          <w:rFonts w:ascii="Arial" w:hAnsi="Arial" w:cs="Arial"/>
          <w:szCs w:val="20"/>
        </w:rPr>
        <w:t>approval</w:t>
      </w:r>
      <w:proofErr w:type="gramEnd"/>
      <w:r w:rsidRPr="0004383C">
        <w:rPr>
          <w:rFonts w:ascii="Arial" w:hAnsi="Arial" w:cs="Arial"/>
          <w:szCs w:val="20"/>
        </w:rPr>
        <w:t xml:space="preserve"> the Agreement has to be signed by the Approved User and by an Institutional Signatory and returned, prior to being issued download instructions and password or site specific instructions for the assigned Secure Lab. The Agreement demonstrates that the prospective user understands the seriousness of the undertaking, and that they and their institution understand the penalties that may be imposed for breaches of security or confidentiality.</w:t>
      </w:r>
    </w:p>
    <w:p w14:paraId="4E76BA69" w14:textId="77777777" w:rsidR="00994A7E" w:rsidRPr="0004383C" w:rsidRDefault="00994A7E" w:rsidP="00994A7E">
      <w:pPr>
        <w:pStyle w:val="CDRCNormal"/>
        <w:rPr>
          <w:rFonts w:ascii="Arial" w:hAnsi="Arial" w:cs="Arial"/>
          <w:szCs w:val="20"/>
        </w:rPr>
      </w:pPr>
    </w:p>
    <w:p w14:paraId="3BDA2C7B" w14:textId="77777777" w:rsidR="00994A7E" w:rsidRPr="0004383C" w:rsidRDefault="00D835B0" w:rsidP="00994A7E">
      <w:pPr>
        <w:pStyle w:val="CDRCHeading2"/>
        <w:rPr>
          <w:rFonts w:ascii="Arial" w:hAnsi="Arial" w:cs="Arial"/>
          <w:sz w:val="20"/>
          <w:szCs w:val="20"/>
        </w:rPr>
      </w:pPr>
      <w:r w:rsidRPr="0004383C">
        <w:rPr>
          <w:rFonts w:ascii="Arial" w:hAnsi="Arial" w:cs="Arial"/>
          <w:sz w:val="20"/>
          <w:szCs w:val="20"/>
        </w:rPr>
        <w:t>2.</w:t>
      </w:r>
      <w:r w:rsidR="00994A7E" w:rsidRPr="0004383C">
        <w:rPr>
          <w:rFonts w:ascii="Arial" w:hAnsi="Arial" w:cs="Arial"/>
          <w:sz w:val="20"/>
          <w:szCs w:val="20"/>
        </w:rPr>
        <w:t xml:space="preserve"> The Parties</w:t>
      </w:r>
    </w:p>
    <w:p w14:paraId="3BE93876" w14:textId="77777777" w:rsidR="00994A7E" w:rsidRPr="0004383C" w:rsidRDefault="00994A7E" w:rsidP="00994A7E">
      <w:pPr>
        <w:pStyle w:val="CDRCNormal"/>
        <w:rPr>
          <w:rFonts w:ascii="Arial" w:hAnsi="Arial" w:cs="Arial"/>
          <w:szCs w:val="20"/>
        </w:rPr>
      </w:pPr>
      <w:r w:rsidRPr="0004383C">
        <w:rPr>
          <w:rFonts w:ascii="Arial" w:hAnsi="Arial" w:cs="Arial"/>
          <w:szCs w:val="20"/>
        </w:rPr>
        <w:t>This Agreement is made between</w:t>
      </w:r>
    </w:p>
    <w:p w14:paraId="35688117" w14:textId="43116E31" w:rsidR="00B11924" w:rsidRPr="0004383C" w:rsidRDefault="00994A7E" w:rsidP="00994A7E">
      <w:pPr>
        <w:pStyle w:val="CDRCNormal"/>
        <w:numPr>
          <w:ilvl w:val="0"/>
          <w:numId w:val="4"/>
        </w:numPr>
        <w:rPr>
          <w:rFonts w:ascii="Arial" w:hAnsi="Arial" w:cs="Arial"/>
          <w:spacing w:val="1"/>
          <w:szCs w:val="20"/>
        </w:rPr>
      </w:pPr>
      <w:r w:rsidRPr="0004383C">
        <w:rPr>
          <w:rFonts w:ascii="Arial" w:hAnsi="Arial" w:cs="Arial"/>
          <w:spacing w:val="1"/>
          <w:szCs w:val="20"/>
          <w:highlight w:val="yellow"/>
        </w:rPr>
        <w:t>[</w:t>
      </w:r>
      <w:r w:rsidRPr="0004383C">
        <w:rPr>
          <w:rFonts w:ascii="Arial" w:hAnsi="Arial" w:cs="Arial"/>
          <w:b/>
          <w:spacing w:val="1"/>
          <w:szCs w:val="20"/>
          <w:highlight w:val="yellow"/>
        </w:rPr>
        <w:t>Name</w:t>
      </w:r>
      <w:r w:rsidR="00AF309C" w:rsidRPr="0004383C">
        <w:rPr>
          <w:rFonts w:ascii="Arial" w:hAnsi="Arial" w:cs="Arial"/>
          <w:b/>
          <w:spacing w:val="1"/>
          <w:szCs w:val="20"/>
          <w:highlight w:val="yellow"/>
        </w:rPr>
        <w:t>(s)</w:t>
      </w:r>
      <w:r w:rsidRPr="0004383C">
        <w:rPr>
          <w:rFonts w:ascii="Arial" w:hAnsi="Arial" w:cs="Arial"/>
          <w:spacing w:val="1"/>
          <w:szCs w:val="20"/>
          <w:highlight w:val="yellow"/>
        </w:rPr>
        <w:t>]</w:t>
      </w:r>
      <w:r w:rsidR="00AF309C" w:rsidRPr="0004383C">
        <w:rPr>
          <w:rFonts w:ascii="Arial" w:hAnsi="Arial" w:cs="Arial"/>
          <w:spacing w:val="1"/>
          <w:szCs w:val="20"/>
        </w:rPr>
        <w:t>,</w:t>
      </w:r>
      <w:r w:rsidRPr="0004383C">
        <w:rPr>
          <w:rFonts w:ascii="Arial" w:hAnsi="Arial" w:cs="Arial"/>
          <w:spacing w:val="1"/>
          <w:szCs w:val="20"/>
        </w:rPr>
        <w:t xml:space="preserve"> </w:t>
      </w:r>
      <w:r w:rsidR="00C52F73">
        <w:rPr>
          <w:rFonts w:ascii="Arial" w:hAnsi="Arial" w:cs="Arial"/>
          <w:spacing w:val="1"/>
          <w:szCs w:val="20"/>
        </w:rPr>
        <w:t>PLDR</w:t>
      </w:r>
      <w:r w:rsidRPr="0004383C">
        <w:rPr>
          <w:rFonts w:ascii="Arial" w:hAnsi="Arial" w:cs="Arial"/>
          <w:spacing w:val="1"/>
          <w:szCs w:val="20"/>
        </w:rPr>
        <w:t xml:space="preserve"> Approved User</w:t>
      </w:r>
      <w:r w:rsidR="008C7FB4" w:rsidRPr="0004383C">
        <w:rPr>
          <w:rFonts w:ascii="Arial" w:hAnsi="Arial" w:cs="Arial"/>
          <w:spacing w:val="1"/>
          <w:szCs w:val="20"/>
        </w:rPr>
        <w:t>(s)</w:t>
      </w:r>
      <w:r w:rsidRPr="0004383C">
        <w:rPr>
          <w:rFonts w:ascii="Arial" w:hAnsi="Arial" w:cs="Arial"/>
          <w:spacing w:val="1"/>
          <w:szCs w:val="20"/>
        </w:rPr>
        <w:t xml:space="preserve"> </w:t>
      </w:r>
      <w:proofErr w:type="gramStart"/>
      <w:r w:rsidRPr="0004383C">
        <w:rPr>
          <w:rFonts w:ascii="Arial" w:hAnsi="Arial" w:cs="Arial"/>
          <w:spacing w:val="1"/>
          <w:szCs w:val="20"/>
        </w:rPr>
        <w:t>at</w:t>
      </w:r>
      <w:r w:rsidR="00AF309C" w:rsidRPr="0004383C">
        <w:rPr>
          <w:rFonts w:ascii="Arial" w:hAnsi="Arial" w:cs="Arial"/>
          <w:spacing w:val="1"/>
          <w:szCs w:val="20"/>
        </w:rPr>
        <w:t>[</w:t>
      </w:r>
      <w:proofErr w:type="gramEnd"/>
      <w:r w:rsidR="00AF309C" w:rsidRPr="0004383C">
        <w:rPr>
          <w:rFonts w:ascii="Arial" w:hAnsi="Arial" w:cs="Arial"/>
          <w:spacing w:val="1"/>
          <w:szCs w:val="20"/>
        </w:rPr>
        <w:t>Department, institution]</w:t>
      </w:r>
      <w:r w:rsidRPr="0004383C">
        <w:rPr>
          <w:rFonts w:ascii="Arial" w:hAnsi="Arial" w:cs="Arial"/>
          <w:spacing w:val="1"/>
          <w:szCs w:val="20"/>
        </w:rPr>
        <w:t xml:space="preserve"> </w:t>
      </w:r>
    </w:p>
    <w:p w14:paraId="7D27CF2B" w14:textId="1DF09244" w:rsidR="00994A7E" w:rsidRPr="0004383C" w:rsidRDefault="00AF309C" w:rsidP="00994A7E">
      <w:pPr>
        <w:pStyle w:val="CDRCNormal"/>
        <w:numPr>
          <w:ilvl w:val="0"/>
          <w:numId w:val="4"/>
        </w:numPr>
        <w:rPr>
          <w:rFonts w:ascii="Arial" w:hAnsi="Arial" w:cs="Arial"/>
          <w:spacing w:val="1"/>
          <w:szCs w:val="20"/>
        </w:rPr>
      </w:pPr>
      <w:r w:rsidRPr="0004383C">
        <w:rPr>
          <w:rFonts w:ascii="Arial" w:hAnsi="Arial" w:cs="Arial"/>
          <w:spacing w:val="1"/>
          <w:szCs w:val="20"/>
        </w:rPr>
        <w:t>[</w:t>
      </w:r>
      <w:r w:rsidR="00B11924" w:rsidRPr="0004383C">
        <w:rPr>
          <w:rFonts w:ascii="Arial" w:hAnsi="Arial" w:cs="Arial"/>
          <w:b/>
          <w:spacing w:val="1"/>
          <w:szCs w:val="20"/>
          <w:highlight w:val="yellow"/>
        </w:rPr>
        <w:t>Institution</w:t>
      </w:r>
      <w:r w:rsidRPr="0004383C">
        <w:rPr>
          <w:rFonts w:ascii="Arial" w:hAnsi="Arial" w:cs="Arial"/>
          <w:spacing w:val="1"/>
          <w:szCs w:val="20"/>
        </w:rPr>
        <w:t>] [address]</w:t>
      </w:r>
      <w:r w:rsidR="00B11924" w:rsidRPr="0004383C">
        <w:rPr>
          <w:rFonts w:ascii="Arial" w:hAnsi="Arial" w:cs="Arial"/>
          <w:spacing w:val="1"/>
          <w:szCs w:val="20"/>
        </w:rPr>
        <w:t xml:space="preserve">, </w:t>
      </w:r>
      <w:r w:rsidR="00994A7E" w:rsidRPr="0004383C">
        <w:rPr>
          <w:rFonts w:ascii="Arial" w:hAnsi="Arial" w:cs="Arial"/>
          <w:spacing w:val="1"/>
          <w:szCs w:val="20"/>
        </w:rPr>
        <w:t>and</w:t>
      </w:r>
    </w:p>
    <w:p w14:paraId="7B43AFAF" w14:textId="4A3EDFEE" w:rsidR="00994A7E" w:rsidRPr="0004383C" w:rsidRDefault="004D6590" w:rsidP="00994A7E">
      <w:pPr>
        <w:pStyle w:val="CDRCNormal"/>
        <w:numPr>
          <w:ilvl w:val="0"/>
          <w:numId w:val="4"/>
        </w:numPr>
        <w:rPr>
          <w:rFonts w:ascii="Arial" w:hAnsi="Arial" w:cs="Arial"/>
          <w:szCs w:val="20"/>
        </w:rPr>
      </w:pPr>
      <w:r w:rsidRPr="0004383C">
        <w:rPr>
          <w:rFonts w:ascii="Arial" w:hAnsi="Arial" w:cs="Arial"/>
          <w:szCs w:val="20"/>
        </w:rPr>
        <w:t>T</w:t>
      </w:r>
      <w:r w:rsidR="00994A7E" w:rsidRPr="0004383C">
        <w:rPr>
          <w:rFonts w:ascii="Arial" w:hAnsi="Arial" w:cs="Arial"/>
          <w:szCs w:val="20"/>
        </w:rPr>
        <w:t xml:space="preserve">he </w:t>
      </w:r>
      <w:r w:rsidRPr="0004383C">
        <w:rPr>
          <w:rFonts w:ascii="Arial" w:hAnsi="Arial" w:cs="Arial"/>
          <w:szCs w:val="20"/>
        </w:rPr>
        <w:t>Integrated Longitudinal Research Resource</w:t>
      </w:r>
      <w:proofErr w:type="gramStart"/>
      <w:r w:rsidRPr="0004383C">
        <w:rPr>
          <w:rFonts w:ascii="Arial" w:hAnsi="Arial" w:cs="Arial"/>
          <w:szCs w:val="20"/>
        </w:rPr>
        <w:t xml:space="preserve">  </w:t>
      </w:r>
      <w:r w:rsidR="00994A7E" w:rsidRPr="0004383C">
        <w:rPr>
          <w:rFonts w:ascii="Arial" w:hAnsi="Arial" w:cs="Arial"/>
          <w:szCs w:val="20"/>
        </w:rPr>
        <w:t xml:space="preserve"> (</w:t>
      </w:r>
      <w:proofErr w:type="gramEnd"/>
      <w:r w:rsidR="00994A7E" w:rsidRPr="0004383C">
        <w:rPr>
          <w:rFonts w:ascii="Arial" w:hAnsi="Arial" w:cs="Arial"/>
          <w:szCs w:val="20"/>
        </w:rPr>
        <w:t>“</w:t>
      </w:r>
      <w:r w:rsidR="00C52F73">
        <w:rPr>
          <w:rFonts w:ascii="Arial" w:hAnsi="Arial" w:cs="Arial"/>
          <w:szCs w:val="20"/>
        </w:rPr>
        <w:t>PLDR</w:t>
      </w:r>
      <w:r w:rsidR="00994A7E" w:rsidRPr="0004383C">
        <w:rPr>
          <w:rFonts w:ascii="Arial" w:hAnsi="Arial" w:cs="Arial"/>
          <w:szCs w:val="20"/>
        </w:rPr>
        <w:t xml:space="preserve">”) </w:t>
      </w:r>
      <w:r w:rsidR="00310C49" w:rsidRPr="0004383C">
        <w:rPr>
          <w:rFonts w:ascii="Arial" w:hAnsi="Arial" w:cs="Arial"/>
          <w:szCs w:val="20"/>
        </w:rPr>
        <w:t xml:space="preserve">hereby represented by </w:t>
      </w:r>
      <w:r w:rsidRPr="0004383C">
        <w:rPr>
          <w:rFonts w:ascii="Arial" w:hAnsi="Arial" w:cs="Arial"/>
          <w:szCs w:val="20"/>
        </w:rPr>
        <w:t>the University of Liverpool.</w:t>
      </w:r>
    </w:p>
    <w:p w14:paraId="6EB7D192" w14:textId="77777777" w:rsidR="00994A7E" w:rsidRPr="0004383C" w:rsidRDefault="00994A7E" w:rsidP="00994A7E">
      <w:pPr>
        <w:pStyle w:val="CDRCNormal"/>
        <w:rPr>
          <w:rFonts w:ascii="Arial" w:hAnsi="Arial" w:cs="Arial"/>
          <w:szCs w:val="20"/>
        </w:rPr>
      </w:pPr>
    </w:p>
    <w:p w14:paraId="33699912" w14:textId="77777777" w:rsidR="00994A7E" w:rsidRPr="0004383C" w:rsidRDefault="00D835B0" w:rsidP="00994A7E">
      <w:pPr>
        <w:pStyle w:val="CDRCHeading2"/>
        <w:rPr>
          <w:rFonts w:ascii="Arial" w:hAnsi="Arial" w:cs="Arial"/>
          <w:sz w:val="20"/>
          <w:szCs w:val="20"/>
        </w:rPr>
      </w:pPr>
      <w:r w:rsidRPr="0004383C">
        <w:rPr>
          <w:rFonts w:ascii="Arial" w:hAnsi="Arial" w:cs="Arial"/>
          <w:sz w:val="20"/>
          <w:szCs w:val="20"/>
        </w:rPr>
        <w:t>3.</w:t>
      </w:r>
      <w:r w:rsidR="00994A7E" w:rsidRPr="0004383C">
        <w:rPr>
          <w:rFonts w:ascii="Arial" w:hAnsi="Arial" w:cs="Arial"/>
          <w:sz w:val="20"/>
          <w:szCs w:val="20"/>
        </w:rPr>
        <w:t xml:space="preserve"> Definitions</w:t>
      </w:r>
    </w:p>
    <w:p w14:paraId="4960039D" w14:textId="1BF4EE9D" w:rsidR="004D6590" w:rsidRPr="0004383C" w:rsidRDefault="00994A7E" w:rsidP="00994A7E">
      <w:pPr>
        <w:pStyle w:val="CDRCNormal"/>
        <w:rPr>
          <w:rFonts w:ascii="Arial" w:hAnsi="Arial" w:cs="Arial"/>
          <w:spacing w:val="9"/>
          <w:szCs w:val="20"/>
        </w:rPr>
      </w:pPr>
      <w:r w:rsidRPr="0004383C">
        <w:rPr>
          <w:rFonts w:ascii="Arial" w:hAnsi="Arial" w:cs="Arial"/>
          <w:b/>
          <w:spacing w:val="9"/>
          <w:szCs w:val="20"/>
        </w:rPr>
        <w:t>“</w:t>
      </w:r>
      <w:proofErr w:type="gramStart"/>
      <w:r w:rsidR="00D1096E">
        <w:rPr>
          <w:rFonts w:ascii="Arial" w:hAnsi="Arial" w:cs="Arial"/>
          <w:b/>
          <w:spacing w:val="9"/>
          <w:szCs w:val="20"/>
        </w:rPr>
        <w:t>PLDR</w:t>
      </w:r>
      <w:r w:rsidRPr="0004383C">
        <w:rPr>
          <w:rFonts w:ascii="Arial" w:hAnsi="Arial" w:cs="Arial"/>
          <w:b/>
          <w:spacing w:val="9"/>
          <w:szCs w:val="20"/>
        </w:rPr>
        <w:t>”</w:t>
      </w:r>
      <w:r w:rsidRPr="0004383C">
        <w:rPr>
          <w:rFonts w:ascii="Arial" w:hAnsi="Arial" w:cs="Arial"/>
          <w:spacing w:val="9"/>
          <w:szCs w:val="20"/>
        </w:rPr>
        <w:t xml:space="preserve"> </w:t>
      </w:r>
      <w:r w:rsidR="004D6590" w:rsidRPr="0004383C">
        <w:rPr>
          <w:rFonts w:ascii="Arial" w:hAnsi="Arial" w:cs="Arial"/>
          <w:spacing w:val="9"/>
          <w:szCs w:val="20"/>
        </w:rPr>
        <w:t xml:space="preserve"> is</w:t>
      </w:r>
      <w:proofErr w:type="gramEnd"/>
      <w:r w:rsidR="004D6590" w:rsidRPr="0004383C">
        <w:rPr>
          <w:rFonts w:ascii="Arial" w:hAnsi="Arial" w:cs="Arial"/>
          <w:spacing w:val="9"/>
          <w:szCs w:val="20"/>
        </w:rPr>
        <w:t xml:space="preserve"> a collection of neighbourhood level datasets related to the determinants of health and health outcomes established by the </w:t>
      </w:r>
      <w:r w:rsidR="00D1096E">
        <w:rPr>
          <w:rFonts w:ascii="Arial" w:hAnsi="Arial" w:cs="Arial"/>
          <w:spacing w:val="9"/>
          <w:szCs w:val="20"/>
        </w:rPr>
        <w:t>ARC</w:t>
      </w:r>
      <w:r w:rsidR="004D6590" w:rsidRPr="0004383C">
        <w:rPr>
          <w:rFonts w:ascii="Arial" w:hAnsi="Arial" w:cs="Arial"/>
          <w:spacing w:val="9"/>
          <w:szCs w:val="20"/>
        </w:rPr>
        <w:t xml:space="preserve"> NWC</w:t>
      </w:r>
    </w:p>
    <w:p w14:paraId="35EF1FDF" w14:textId="5C089A06" w:rsidR="00994A7E" w:rsidRPr="0004383C" w:rsidRDefault="00994A7E" w:rsidP="00994A7E">
      <w:pPr>
        <w:pStyle w:val="CDRCNormal"/>
        <w:rPr>
          <w:rStyle w:val="CDRCNormalChar"/>
          <w:rFonts w:ascii="Arial" w:hAnsi="Arial" w:cs="Arial"/>
          <w:szCs w:val="20"/>
        </w:rPr>
      </w:pPr>
      <w:r w:rsidRPr="0004383C">
        <w:rPr>
          <w:rFonts w:ascii="Arial" w:hAnsi="Arial" w:cs="Arial"/>
          <w:b/>
          <w:szCs w:val="20"/>
        </w:rPr>
        <w:t>“</w:t>
      </w:r>
      <w:r w:rsidR="00D1096E">
        <w:rPr>
          <w:rFonts w:ascii="Arial" w:hAnsi="Arial" w:cs="Arial"/>
          <w:b/>
          <w:szCs w:val="20"/>
        </w:rPr>
        <w:t>PLDR</w:t>
      </w:r>
      <w:r w:rsidRPr="0004383C">
        <w:rPr>
          <w:rFonts w:ascii="Arial" w:hAnsi="Arial" w:cs="Arial"/>
          <w:b/>
          <w:szCs w:val="20"/>
        </w:rPr>
        <w:t xml:space="preserve"> Approved User (User)”</w:t>
      </w:r>
      <w:r w:rsidRPr="0004383C">
        <w:rPr>
          <w:rFonts w:ascii="Arial" w:hAnsi="Arial" w:cs="Arial"/>
          <w:szCs w:val="20"/>
        </w:rPr>
        <w:t xml:space="preserve"> A researcher to whom the </w:t>
      </w:r>
      <w:r w:rsidR="00D1096E">
        <w:rPr>
          <w:rFonts w:ascii="Arial" w:hAnsi="Arial" w:cs="Arial"/>
          <w:szCs w:val="20"/>
        </w:rPr>
        <w:t>PLDR</w:t>
      </w:r>
      <w:r w:rsidR="004D6590" w:rsidRPr="0004383C">
        <w:rPr>
          <w:rFonts w:ascii="Arial" w:hAnsi="Arial" w:cs="Arial"/>
          <w:szCs w:val="20"/>
        </w:rPr>
        <w:t xml:space="preserve"> governance board and any relevant data </w:t>
      </w:r>
      <w:r w:rsidR="002260ED" w:rsidRPr="0004383C">
        <w:rPr>
          <w:rFonts w:ascii="Arial" w:hAnsi="Arial" w:cs="Arial"/>
          <w:szCs w:val="20"/>
        </w:rPr>
        <w:t>owners</w:t>
      </w:r>
      <w:r w:rsidR="004D6590" w:rsidRPr="0004383C">
        <w:rPr>
          <w:rFonts w:ascii="Arial" w:hAnsi="Arial" w:cs="Arial"/>
          <w:szCs w:val="20"/>
        </w:rPr>
        <w:t xml:space="preserve"> </w:t>
      </w:r>
      <w:r w:rsidRPr="0004383C">
        <w:rPr>
          <w:rFonts w:ascii="Arial" w:hAnsi="Arial" w:cs="Arial"/>
          <w:szCs w:val="20"/>
        </w:rPr>
        <w:t xml:space="preserve">have granted access for the purposes of research to safeguarded or controlled data held by the </w:t>
      </w:r>
      <w:r w:rsidR="00D1096E">
        <w:rPr>
          <w:rFonts w:ascii="Arial" w:hAnsi="Arial" w:cs="Arial"/>
          <w:szCs w:val="20"/>
        </w:rPr>
        <w:t>PLDR</w:t>
      </w:r>
      <w:r w:rsidR="004D6590" w:rsidRPr="0004383C">
        <w:rPr>
          <w:rFonts w:ascii="Arial" w:hAnsi="Arial" w:cs="Arial"/>
          <w:szCs w:val="20"/>
        </w:rPr>
        <w:t xml:space="preserve">. </w:t>
      </w:r>
    </w:p>
    <w:p w14:paraId="05DFC20F" w14:textId="7FD64F41" w:rsidR="00B11924" w:rsidRPr="0004383C" w:rsidRDefault="00B11924" w:rsidP="00994A7E">
      <w:pPr>
        <w:pStyle w:val="CDRCNormal"/>
        <w:rPr>
          <w:rStyle w:val="CDRCNormalChar"/>
          <w:rFonts w:ascii="Arial" w:hAnsi="Arial" w:cs="Arial"/>
          <w:szCs w:val="20"/>
        </w:rPr>
      </w:pPr>
      <w:r w:rsidRPr="0004383C">
        <w:rPr>
          <w:rStyle w:val="CDRCNormalChar"/>
          <w:rFonts w:ascii="Arial" w:hAnsi="Arial" w:cs="Arial"/>
          <w:b/>
          <w:szCs w:val="20"/>
        </w:rPr>
        <w:t xml:space="preserve">“Institutional Signatory” </w:t>
      </w:r>
      <w:r w:rsidRPr="0004383C">
        <w:rPr>
          <w:rStyle w:val="CDRCNormalChar"/>
          <w:rFonts w:ascii="Arial" w:hAnsi="Arial" w:cs="Arial"/>
          <w:szCs w:val="20"/>
        </w:rPr>
        <w:t xml:space="preserve">An authorised signatory from the </w:t>
      </w:r>
      <w:r w:rsidR="00D1096E">
        <w:rPr>
          <w:rStyle w:val="CDRCNormalChar"/>
          <w:rFonts w:ascii="Arial" w:hAnsi="Arial" w:cs="Arial"/>
          <w:szCs w:val="20"/>
        </w:rPr>
        <w:t>PLDR</w:t>
      </w:r>
      <w:r w:rsidRPr="0004383C">
        <w:rPr>
          <w:rStyle w:val="CDRCNormalChar"/>
          <w:rFonts w:ascii="Arial" w:hAnsi="Arial" w:cs="Arial"/>
          <w:szCs w:val="20"/>
        </w:rPr>
        <w:t xml:space="preserve"> Approved User’s institution.</w:t>
      </w:r>
    </w:p>
    <w:p w14:paraId="71E94DB7" w14:textId="6D5B3B86" w:rsidR="00173D88" w:rsidRPr="0004383C" w:rsidRDefault="00173D88" w:rsidP="00173D88">
      <w:pPr>
        <w:pStyle w:val="CDRCNormal"/>
        <w:rPr>
          <w:rFonts w:ascii="Arial" w:hAnsi="Arial" w:cs="Arial"/>
          <w:szCs w:val="20"/>
        </w:rPr>
      </w:pPr>
      <w:r w:rsidRPr="0004383C">
        <w:rPr>
          <w:rFonts w:ascii="Arial" w:hAnsi="Arial" w:cs="Arial"/>
          <w:b/>
          <w:szCs w:val="20"/>
        </w:rPr>
        <w:t>“Data Partner”</w:t>
      </w:r>
      <w:r w:rsidRPr="0004383C">
        <w:rPr>
          <w:rFonts w:ascii="Arial" w:hAnsi="Arial" w:cs="Arial"/>
          <w:szCs w:val="20"/>
        </w:rPr>
        <w:t xml:space="preserve"> the organisation with whom the </w:t>
      </w:r>
      <w:r w:rsidR="00D1096E">
        <w:rPr>
          <w:rFonts w:ascii="Arial" w:hAnsi="Arial" w:cs="Arial"/>
          <w:szCs w:val="20"/>
        </w:rPr>
        <w:t>PLDR</w:t>
      </w:r>
      <w:r w:rsidRPr="0004383C">
        <w:rPr>
          <w:rFonts w:ascii="Arial" w:hAnsi="Arial" w:cs="Arial"/>
          <w:szCs w:val="20"/>
        </w:rPr>
        <w:t xml:space="preserve"> has entered into an agreement to provide open, safeguarded and/or controlled data to the </w:t>
      </w:r>
      <w:r w:rsidR="00D1096E">
        <w:rPr>
          <w:rFonts w:ascii="Arial" w:hAnsi="Arial" w:cs="Arial"/>
          <w:szCs w:val="20"/>
        </w:rPr>
        <w:t>PLDR</w:t>
      </w:r>
      <w:r w:rsidRPr="0004383C">
        <w:rPr>
          <w:rFonts w:ascii="Arial" w:hAnsi="Arial" w:cs="Arial"/>
          <w:szCs w:val="20"/>
        </w:rPr>
        <w:t xml:space="preserve"> data service.</w:t>
      </w:r>
    </w:p>
    <w:p w14:paraId="31A68EE5" w14:textId="5389510F" w:rsidR="00994A7E" w:rsidRPr="0004383C" w:rsidRDefault="00994A7E" w:rsidP="00994A7E">
      <w:pPr>
        <w:pStyle w:val="CDRCNormal"/>
        <w:rPr>
          <w:rFonts w:ascii="Arial" w:hAnsi="Arial" w:cs="Arial"/>
          <w:szCs w:val="20"/>
        </w:rPr>
      </w:pPr>
      <w:r w:rsidRPr="0004383C">
        <w:rPr>
          <w:rStyle w:val="CDRCNormalChar"/>
          <w:rFonts w:ascii="Arial" w:hAnsi="Arial" w:cs="Arial"/>
          <w:b/>
          <w:szCs w:val="20"/>
        </w:rPr>
        <w:t>“</w:t>
      </w:r>
      <w:r w:rsidR="004D6590" w:rsidRPr="0004383C">
        <w:rPr>
          <w:rStyle w:val="CDRCNormalChar"/>
          <w:rFonts w:ascii="Arial" w:hAnsi="Arial" w:cs="Arial"/>
          <w:b/>
          <w:szCs w:val="20"/>
        </w:rPr>
        <w:t xml:space="preserve">The </w:t>
      </w:r>
      <w:r w:rsidR="00D1096E">
        <w:rPr>
          <w:rStyle w:val="CDRCNormalChar"/>
          <w:rFonts w:ascii="Arial" w:hAnsi="Arial" w:cs="Arial"/>
          <w:b/>
          <w:szCs w:val="20"/>
        </w:rPr>
        <w:t>PLDR</w:t>
      </w:r>
      <w:r w:rsidR="004D6590" w:rsidRPr="0004383C">
        <w:rPr>
          <w:rStyle w:val="CDRCNormalChar"/>
          <w:rFonts w:ascii="Arial" w:hAnsi="Arial" w:cs="Arial"/>
          <w:b/>
          <w:szCs w:val="20"/>
        </w:rPr>
        <w:t xml:space="preserve"> Governance </w:t>
      </w:r>
      <w:proofErr w:type="gramStart"/>
      <w:r w:rsidR="004D6590" w:rsidRPr="0004383C">
        <w:rPr>
          <w:rStyle w:val="CDRCNormalChar"/>
          <w:rFonts w:ascii="Arial" w:hAnsi="Arial" w:cs="Arial"/>
          <w:b/>
          <w:szCs w:val="20"/>
        </w:rPr>
        <w:t>Board</w:t>
      </w:r>
      <w:r w:rsidRPr="0004383C">
        <w:rPr>
          <w:rStyle w:val="CDRCNormalChar"/>
          <w:rFonts w:ascii="Arial" w:hAnsi="Arial" w:cs="Arial"/>
          <w:b/>
          <w:szCs w:val="20"/>
        </w:rPr>
        <w:t xml:space="preserve">” </w:t>
      </w:r>
      <w:r w:rsidR="004D6590" w:rsidRPr="0004383C">
        <w:rPr>
          <w:rStyle w:val="CDRCNormalChar"/>
          <w:rFonts w:ascii="Arial" w:hAnsi="Arial" w:cs="Arial"/>
          <w:szCs w:val="20"/>
        </w:rPr>
        <w:t xml:space="preserve"> A</w:t>
      </w:r>
      <w:proofErr w:type="gramEnd"/>
      <w:r w:rsidR="004D6590" w:rsidRPr="0004383C">
        <w:rPr>
          <w:rStyle w:val="CDRCNormalChar"/>
          <w:rFonts w:ascii="Arial" w:hAnsi="Arial" w:cs="Arial"/>
          <w:szCs w:val="20"/>
        </w:rPr>
        <w:t xml:space="preserve"> group of representatives from </w:t>
      </w:r>
      <w:r w:rsidR="00D1096E">
        <w:rPr>
          <w:rStyle w:val="CDRCNormalChar"/>
          <w:rFonts w:ascii="Arial" w:hAnsi="Arial" w:cs="Arial"/>
          <w:szCs w:val="20"/>
        </w:rPr>
        <w:t>ARC</w:t>
      </w:r>
      <w:r w:rsidR="004D6590" w:rsidRPr="0004383C">
        <w:rPr>
          <w:rStyle w:val="CDRCNormalChar"/>
          <w:rFonts w:ascii="Arial" w:hAnsi="Arial" w:cs="Arial"/>
          <w:szCs w:val="20"/>
        </w:rPr>
        <w:t xml:space="preserve"> </w:t>
      </w:r>
      <w:r w:rsidR="00D1096E" w:rsidRPr="0004383C">
        <w:rPr>
          <w:rStyle w:val="CDRCNormalChar"/>
          <w:rFonts w:ascii="Arial" w:hAnsi="Arial" w:cs="Arial"/>
          <w:szCs w:val="20"/>
        </w:rPr>
        <w:t xml:space="preserve">NWC </w:t>
      </w:r>
      <w:r w:rsidR="004D6590" w:rsidRPr="0004383C">
        <w:rPr>
          <w:rStyle w:val="CDRCNormalChar"/>
          <w:rFonts w:ascii="Arial" w:hAnsi="Arial" w:cs="Arial"/>
          <w:szCs w:val="20"/>
        </w:rPr>
        <w:t xml:space="preserve">partners, who approve applications for accessing </w:t>
      </w:r>
      <w:r w:rsidR="00D1096E">
        <w:rPr>
          <w:rStyle w:val="CDRCNormalChar"/>
          <w:rFonts w:ascii="Arial" w:hAnsi="Arial" w:cs="Arial"/>
          <w:szCs w:val="20"/>
        </w:rPr>
        <w:t>PLDR</w:t>
      </w:r>
      <w:r w:rsidR="004D6590" w:rsidRPr="0004383C">
        <w:rPr>
          <w:rStyle w:val="CDRCNormalChar"/>
          <w:rFonts w:ascii="Arial" w:hAnsi="Arial" w:cs="Arial"/>
          <w:szCs w:val="20"/>
        </w:rPr>
        <w:t xml:space="preserve"> datasets. </w:t>
      </w:r>
    </w:p>
    <w:p w14:paraId="5DC4BBB6" w14:textId="77777777" w:rsidR="00994A7E" w:rsidRPr="0004383C" w:rsidRDefault="00994A7E" w:rsidP="00994A7E">
      <w:pPr>
        <w:pStyle w:val="CDRCNormal"/>
        <w:rPr>
          <w:rFonts w:ascii="Arial" w:hAnsi="Arial" w:cs="Arial"/>
          <w:szCs w:val="20"/>
        </w:rPr>
      </w:pPr>
      <w:r w:rsidRPr="0004383C">
        <w:rPr>
          <w:rFonts w:ascii="Arial" w:hAnsi="Arial" w:cs="Arial"/>
          <w:b/>
          <w:szCs w:val="20"/>
        </w:rPr>
        <w:t>“Personal Information”</w:t>
      </w:r>
      <w:r w:rsidRPr="0004383C">
        <w:rPr>
          <w:rFonts w:ascii="Arial" w:hAnsi="Arial" w:cs="Arial"/>
          <w:szCs w:val="20"/>
        </w:rPr>
        <w:t xml:space="preserve"> Information that relates to and identifies an individual (including a body corporate) </w:t>
      </w:r>
      <w:proofErr w:type="gramStart"/>
      <w:r w:rsidRPr="0004383C">
        <w:rPr>
          <w:rFonts w:ascii="Arial" w:hAnsi="Arial" w:cs="Arial"/>
          <w:szCs w:val="20"/>
        </w:rPr>
        <w:t>taking into account</w:t>
      </w:r>
      <w:proofErr w:type="gramEnd"/>
      <w:r w:rsidRPr="0004383C">
        <w:rPr>
          <w:rFonts w:ascii="Arial" w:hAnsi="Arial" w:cs="Arial"/>
          <w:szCs w:val="20"/>
        </w:rPr>
        <w:t xml:space="preserve"> other information derived from published sources (as defined in clause 39 of the Statistics and Registration Service Act 2007).</w:t>
      </w:r>
    </w:p>
    <w:p w14:paraId="5F620AC2" w14:textId="2B3C23DD" w:rsidR="00994A7E" w:rsidRPr="0004383C" w:rsidRDefault="00994A7E" w:rsidP="00994A7E">
      <w:pPr>
        <w:pStyle w:val="CDRCNormal"/>
        <w:rPr>
          <w:rFonts w:ascii="Arial" w:hAnsi="Arial" w:cs="Arial"/>
          <w:szCs w:val="20"/>
        </w:rPr>
      </w:pPr>
      <w:r w:rsidRPr="0004383C">
        <w:rPr>
          <w:rFonts w:ascii="Arial" w:hAnsi="Arial" w:cs="Arial"/>
          <w:b/>
          <w:szCs w:val="20"/>
        </w:rPr>
        <w:t>“Purpose”</w:t>
      </w:r>
      <w:r w:rsidRPr="0004383C">
        <w:rPr>
          <w:rFonts w:ascii="Arial" w:hAnsi="Arial" w:cs="Arial"/>
          <w:szCs w:val="20"/>
        </w:rPr>
        <w:t xml:space="preserve"> The </w:t>
      </w:r>
      <w:proofErr w:type="gramStart"/>
      <w:r w:rsidRPr="0004383C">
        <w:rPr>
          <w:rFonts w:ascii="Arial" w:hAnsi="Arial" w:cs="Arial"/>
          <w:szCs w:val="20"/>
        </w:rPr>
        <w:t>particular research</w:t>
      </w:r>
      <w:proofErr w:type="gramEnd"/>
      <w:r w:rsidRPr="0004383C">
        <w:rPr>
          <w:rFonts w:ascii="Arial" w:hAnsi="Arial" w:cs="Arial"/>
          <w:szCs w:val="20"/>
        </w:rPr>
        <w:t xml:space="preserve"> proposal approved by the </w:t>
      </w:r>
      <w:r w:rsidR="00D1096E">
        <w:rPr>
          <w:rFonts w:ascii="Arial" w:hAnsi="Arial" w:cs="Arial"/>
          <w:szCs w:val="20"/>
        </w:rPr>
        <w:t>PLDR</w:t>
      </w:r>
      <w:r w:rsidR="004D6590" w:rsidRPr="0004383C">
        <w:rPr>
          <w:rFonts w:ascii="Arial" w:hAnsi="Arial" w:cs="Arial"/>
          <w:szCs w:val="20"/>
        </w:rPr>
        <w:t xml:space="preserve"> Governance Board</w:t>
      </w:r>
      <w:r w:rsidRPr="0004383C">
        <w:rPr>
          <w:rFonts w:ascii="Arial" w:hAnsi="Arial" w:cs="Arial"/>
          <w:szCs w:val="20"/>
        </w:rPr>
        <w:t>.</w:t>
      </w:r>
    </w:p>
    <w:p w14:paraId="4F43A5EB" w14:textId="6003829B" w:rsidR="00994A7E" w:rsidRPr="0004383C" w:rsidRDefault="00994A7E" w:rsidP="007168CA">
      <w:pPr>
        <w:pStyle w:val="CDRCNormal"/>
        <w:rPr>
          <w:rFonts w:ascii="Arial" w:hAnsi="Arial" w:cs="Arial"/>
          <w:szCs w:val="20"/>
        </w:rPr>
      </w:pPr>
      <w:r w:rsidRPr="0004383C">
        <w:rPr>
          <w:rFonts w:ascii="Arial" w:hAnsi="Arial" w:cs="Arial"/>
          <w:b/>
          <w:szCs w:val="20"/>
        </w:rPr>
        <w:t>“</w:t>
      </w:r>
      <w:r w:rsidR="004D6590" w:rsidRPr="0004383C">
        <w:rPr>
          <w:rFonts w:ascii="Arial" w:hAnsi="Arial" w:cs="Arial"/>
          <w:b/>
          <w:szCs w:val="20"/>
        </w:rPr>
        <w:t>CDRC</w:t>
      </w:r>
      <w:r w:rsidRPr="0004383C">
        <w:rPr>
          <w:rFonts w:ascii="Arial" w:hAnsi="Arial" w:cs="Arial"/>
          <w:b/>
          <w:szCs w:val="20"/>
        </w:rPr>
        <w:t xml:space="preserve"> Secure Lab</w:t>
      </w:r>
      <w:r w:rsidR="007168CA" w:rsidRPr="0004383C">
        <w:rPr>
          <w:rFonts w:ascii="Arial" w:hAnsi="Arial" w:cs="Arial"/>
          <w:b/>
          <w:szCs w:val="20"/>
        </w:rPr>
        <w:t xml:space="preserve"> (Secure Lab)</w:t>
      </w:r>
      <w:r w:rsidRPr="0004383C">
        <w:rPr>
          <w:rFonts w:ascii="Arial" w:hAnsi="Arial" w:cs="Arial"/>
          <w:b/>
          <w:szCs w:val="20"/>
        </w:rPr>
        <w:t>”</w:t>
      </w:r>
      <w:r w:rsidRPr="0004383C">
        <w:rPr>
          <w:rFonts w:ascii="Arial" w:hAnsi="Arial" w:cs="Arial"/>
          <w:szCs w:val="20"/>
        </w:rPr>
        <w:t xml:space="preserve"> </w:t>
      </w:r>
      <w:r w:rsidR="004D6590" w:rsidRPr="0004383C">
        <w:rPr>
          <w:rFonts w:ascii="Arial" w:hAnsi="Arial" w:cs="Arial"/>
          <w:szCs w:val="20"/>
        </w:rPr>
        <w:t xml:space="preserve">The </w:t>
      </w:r>
      <w:r w:rsidR="007168CA" w:rsidRPr="0004383C">
        <w:rPr>
          <w:rFonts w:ascii="Arial" w:hAnsi="Arial" w:cs="Arial"/>
          <w:szCs w:val="20"/>
        </w:rPr>
        <w:t xml:space="preserve">secure laboratory facilities at </w:t>
      </w:r>
      <w:r w:rsidR="004D6590" w:rsidRPr="0004383C">
        <w:rPr>
          <w:rFonts w:ascii="Arial" w:hAnsi="Arial" w:cs="Arial"/>
          <w:szCs w:val="20"/>
        </w:rPr>
        <w:t xml:space="preserve">the University </w:t>
      </w:r>
      <w:r w:rsidR="007168CA" w:rsidRPr="0004383C">
        <w:rPr>
          <w:rFonts w:ascii="Arial" w:hAnsi="Arial" w:cs="Arial"/>
          <w:szCs w:val="20"/>
        </w:rPr>
        <w:t xml:space="preserve">of Liverpool. </w:t>
      </w:r>
    </w:p>
    <w:p w14:paraId="7141025B" w14:textId="31066236" w:rsidR="007168CA" w:rsidRPr="0004383C" w:rsidRDefault="007168CA" w:rsidP="007168CA">
      <w:pPr>
        <w:pStyle w:val="CDRCNormal"/>
        <w:rPr>
          <w:rFonts w:ascii="Arial" w:hAnsi="Arial" w:cs="Arial"/>
          <w:szCs w:val="20"/>
        </w:rPr>
      </w:pPr>
      <w:r w:rsidRPr="0004383C">
        <w:rPr>
          <w:rFonts w:ascii="Arial" w:hAnsi="Arial" w:cs="Arial"/>
          <w:b/>
          <w:szCs w:val="20"/>
        </w:rPr>
        <w:t xml:space="preserve">“Safeguarded </w:t>
      </w:r>
      <w:r w:rsidR="009F4F25" w:rsidRPr="0004383C">
        <w:rPr>
          <w:rFonts w:ascii="Arial" w:hAnsi="Arial" w:cs="Arial"/>
          <w:b/>
          <w:szCs w:val="20"/>
        </w:rPr>
        <w:t>Data</w:t>
      </w:r>
      <w:r w:rsidRPr="0004383C">
        <w:rPr>
          <w:rFonts w:ascii="Arial" w:hAnsi="Arial" w:cs="Arial"/>
          <w:b/>
          <w:szCs w:val="20"/>
        </w:rPr>
        <w:t>”</w:t>
      </w:r>
      <w:r w:rsidRPr="0004383C">
        <w:rPr>
          <w:rFonts w:ascii="Arial" w:hAnsi="Arial" w:cs="Arial"/>
          <w:szCs w:val="20"/>
        </w:rPr>
        <w:t xml:space="preserve"> data to which access is restricted due to </w:t>
      </w:r>
      <w:r w:rsidR="006C67F2" w:rsidRPr="0004383C">
        <w:rPr>
          <w:rFonts w:ascii="Arial" w:hAnsi="Arial" w:cs="Arial"/>
          <w:szCs w:val="20"/>
        </w:rPr>
        <w:t>Agreement</w:t>
      </w:r>
      <w:r w:rsidRPr="0004383C">
        <w:rPr>
          <w:rFonts w:ascii="Arial" w:hAnsi="Arial" w:cs="Arial"/>
          <w:szCs w:val="20"/>
        </w:rPr>
        <w:t xml:space="preserve"> conditions, but where data are not considered ‘personally-identifiable’ or otherwise sensitive – an example might include data from retail companies on store turnover.</w:t>
      </w:r>
    </w:p>
    <w:p w14:paraId="66046307" w14:textId="48B4CA02" w:rsidR="00994A7E" w:rsidRPr="0004383C" w:rsidRDefault="007168CA" w:rsidP="007168CA">
      <w:pPr>
        <w:pStyle w:val="CDRCNormal"/>
        <w:rPr>
          <w:rFonts w:ascii="Arial" w:hAnsi="Arial" w:cs="Arial"/>
          <w:szCs w:val="20"/>
        </w:rPr>
      </w:pPr>
      <w:r w:rsidRPr="0004383C">
        <w:rPr>
          <w:rFonts w:ascii="Arial" w:hAnsi="Arial" w:cs="Arial"/>
          <w:szCs w:val="20"/>
        </w:rPr>
        <w:t xml:space="preserve"> </w:t>
      </w:r>
      <w:r w:rsidR="00994A7E" w:rsidRPr="0004383C">
        <w:rPr>
          <w:rFonts w:ascii="Arial" w:hAnsi="Arial" w:cs="Arial"/>
          <w:b/>
          <w:szCs w:val="20"/>
        </w:rPr>
        <w:t>“Controlled</w:t>
      </w:r>
      <w:r w:rsidR="009F4F25" w:rsidRPr="0004383C">
        <w:rPr>
          <w:rFonts w:ascii="Arial" w:hAnsi="Arial" w:cs="Arial"/>
          <w:b/>
          <w:szCs w:val="20"/>
        </w:rPr>
        <w:t xml:space="preserve"> Data</w:t>
      </w:r>
      <w:r w:rsidR="00994A7E" w:rsidRPr="0004383C">
        <w:rPr>
          <w:rFonts w:ascii="Arial" w:hAnsi="Arial" w:cs="Arial"/>
          <w:b/>
          <w:szCs w:val="20"/>
        </w:rPr>
        <w:t>”</w:t>
      </w:r>
      <w:r w:rsidR="00994A7E" w:rsidRPr="0004383C">
        <w:rPr>
          <w:rFonts w:ascii="Arial" w:hAnsi="Arial" w:cs="Arial"/>
          <w:szCs w:val="20"/>
        </w:rPr>
        <w:t xml:space="preserve"> data which need to be held under the most secure conditions with more stringent access restrictions, including data which are ‘personally-identifiable’ and therefore subject to Data Protection legislation or are considered commercially sensitive.</w:t>
      </w:r>
    </w:p>
    <w:p w14:paraId="020D09FC" w14:textId="40CEA561" w:rsidR="00B11924" w:rsidRPr="0004383C" w:rsidRDefault="00173D88" w:rsidP="007168CA">
      <w:pPr>
        <w:pStyle w:val="CDRCNormal"/>
        <w:rPr>
          <w:rFonts w:ascii="Arial" w:hAnsi="Arial" w:cs="Arial"/>
          <w:szCs w:val="20"/>
        </w:rPr>
      </w:pPr>
      <w:r w:rsidRPr="0004383C">
        <w:rPr>
          <w:rFonts w:ascii="Arial" w:hAnsi="Arial" w:cs="Arial"/>
          <w:b/>
          <w:szCs w:val="20"/>
        </w:rPr>
        <w:t xml:space="preserve"> </w:t>
      </w:r>
      <w:r w:rsidR="00B11924" w:rsidRPr="0004383C">
        <w:rPr>
          <w:rFonts w:ascii="Arial" w:hAnsi="Arial" w:cs="Arial"/>
          <w:b/>
          <w:szCs w:val="20"/>
        </w:rPr>
        <w:t>“</w:t>
      </w:r>
      <w:r w:rsidR="00D72CA0" w:rsidRPr="0004383C">
        <w:rPr>
          <w:rFonts w:ascii="Arial" w:hAnsi="Arial" w:cs="Arial"/>
          <w:b/>
          <w:szCs w:val="20"/>
        </w:rPr>
        <w:t>User Agreement</w:t>
      </w:r>
      <w:r w:rsidR="00B11924" w:rsidRPr="0004383C">
        <w:rPr>
          <w:rFonts w:ascii="Arial" w:hAnsi="Arial" w:cs="Arial"/>
          <w:b/>
          <w:szCs w:val="20"/>
        </w:rPr>
        <w:t>”</w:t>
      </w:r>
      <w:r w:rsidRPr="0004383C">
        <w:rPr>
          <w:rFonts w:ascii="Arial" w:hAnsi="Arial" w:cs="Arial"/>
          <w:szCs w:val="20"/>
        </w:rPr>
        <w:t xml:space="preserve"> The </w:t>
      </w:r>
      <w:r w:rsidR="00D72CA0" w:rsidRPr="0004383C">
        <w:rPr>
          <w:rFonts w:ascii="Arial" w:hAnsi="Arial" w:cs="Arial"/>
          <w:szCs w:val="20"/>
        </w:rPr>
        <w:t>User Agreement</w:t>
      </w:r>
      <w:r w:rsidRPr="0004383C">
        <w:rPr>
          <w:rFonts w:ascii="Arial" w:hAnsi="Arial" w:cs="Arial"/>
          <w:szCs w:val="20"/>
        </w:rPr>
        <w:t xml:space="preserve"> between the Data Provider and the </w:t>
      </w:r>
      <w:r w:rsidR="00D1096E">
        <w:rPr>
          <w:rFonts w:ascii="Arial" w:hAnsi="Arial" w:cs="Arial"/>
          <w:szCs w:val="20"/>
        </w:rPr>
        <w:t>PLDR</w:t>
      </w:r>
      <w:r w:rsidRPr="0004383C">
        <w:rPr>
          <w:rFonts w:ascii="Arial" w:hAnsi="Arial" w:cs="Arial"/>
          <w:szCs w:val="20"/>
        </w:rPr>
        <w:t>.</w:t>
      </w:r>
    </w:p>
    <w:p w14:paraId="10C4C29C" w14:textId="77777777" w:rsidR="00044395" w:rsidRPr="0004383C" w:rsidRDefault="00044395" w:rsidP="007168CA">
      <w:pPr>
        <w:pStyle w:val="CDRCNormal"/>
        <w:rPr>
          <w:rFonts w:ascii="Arial" w:hAnsi="Arial" w:cs="Arial"/>
          <w:b/>
          <w:szCs w:val="20"/>
        </w:rPr>
      </w:pPr>
    </w:p>
    <w:p w14:paraId="2AA2F035" w14:textId="77777777" w:rsidR="005F0218" w:rsidRPr="0004383C" w:rsidRDefault="005F0218">
      <w:pPr>
        <w:spacing w:after="0" w:line="240" w:lineRule="auto"/>
        <w:rPr>
          <w:rFonts w:ascii="Arial" w:hAnsi="Arial" w:cs="Arial"/>
          <w:b/>
          <w:sz w:val="20"/>
          <w:szCs w:val="20"/>
        </w:rPr>
      </w:pPr>
      <w:r w:rsidRPr="0004383C">
        <w:rPr>
          <w:rFonts w:ascii="Arial" w:hAnsi="Arial" w:cs="Arial"/>
          <w:b/>
          <w:sz w:val="20"/>
          <w:szCs w:val="20"/>
        </w:rPr>
        <w:br w:type="page"/>
      </w:r>
    </w:p>
    <w:p w14:paraId="5157FB0E" w14:textId="33B7BB8D" w:rsidR="007168CA" w:rsidRPr="0004383C" w:rsidRDefault="007168CA" w:rsidP="007168CA">
      <w:pPr>
        <w:pStyle w:val="CDRCNormal"/>
        <w:rPr>
          <w:rFonts w:ascii="Arial" w:hAnsi="Arial" w:cs="Arial"/>
          <w:b/>
          <w:szCs w:val="20"/>
        </w:rPr>
      </w:pPr>
      <w:r w:rsidRPr="0004383C">
        <w:rPr>
          <w:rFonts w:ascii="Arial" w:hAnsi="Arial" w:cs="Arial"/>
          <w:b/>
          <w:szCs w:val="20"/>
        </w:rPr>
        <w:lastRenderedPageBreak/>
        <w:t xml:space="preserve">IT IS HEREBY AGREED: </w:t>
      </w:r>
    </w:p>
    <w:p w14:paraId="37471710" w14:textId="77777777" w:rsidR="007168CA" w:rsidRPr="0004383C" w:rsidRDefault="007168CA" w:rsidP="00D835B0">
      <w:pPr>
        <w:pStyle w:val="CDRCHeading2"/>
        <w:numPr>
          <w:ilvl w:val="0"/>
          <w:numId w:val="8"/>
        </w:numPr>
        <w:rPr>
          <w:rFonts w:ascii="Arial" w:hAnsi="Arial" w:cs="Arial"/>
          <w:sz w:val="20"/>
          <w:szCs w:val="20"/>
        </w:rPr>
      </w:pPr>
      <w:r w:rsidRPr="0004383C">
        <w:rPr>
          <w:rFonts w:ascii="Arial" w:hAnsi="Arial" w:cs="Arial"/>
          <w:sz w:val="20"/>
          <w:szCs w:val="20"/>
        </w:rPr>
        <w:t>Agreement</w:t>
      </w:r>
    </w:p>
    <w:p w14:paraId="2E77E876" w14:textId="491DD294" w:rsidR="00DA3273" w:rsidRPr="0004383C" w:rsidRDefault="00DA3273" w:rsidP="00DA3273">
      <w:pPr>
        <w:pStyle w:val="CDRCNormal"/>
        <w:numPr>
          <w:ilvl w:val="1"/>
          <w:numId w:val="8"/>
        </w:numPr>
        <w:ind w:left="788" w:hanging="431"/>
        <w:rPr>
          <w:rFonts w:ascii="Arial" w:hAnsi="Arial" w:cs="Arial"/>
          <w:szCs w:val="20"/>
        </w:rPr>
      </w:pPr>
      <w:r w:rsidRPr="0004383C">
        <w:rPr>
          <w:rFonts w:ascii="Arial" w:hAnsi="Arial" w:cs="Arial"/>
          <w:szCs w:val="20"/>
        </w:rPr>
        <w:t>The User shall be responsible for processing Data in accordance with all applicable laws and all regulatory standards applicable to such Data.</w:t>
      </w:r>
    </w:p>
    <w:p w14:paraId="65574468" w14:textId="39A334D5" w:rsidR="00CB6970" w:rsidRPr="0004383C" w:rsidRDefault="00CB6970" w:rsidP="00DA3273">
      <w:pPr>
        <w:pStyle w:val="CDRCNormal"/>
        <w:numPr>
          <w:ilvl w:val="1"/>
          <w:numId w:val="8"/>
        </w:numPr>
        <w:ind w:left="788" w:hanging="431"/>
        <w:rPr>
          <w:rFonts w:ascii="Arial" w:hAnsi="Arial" w:cs="Arial"/>
          <w:szCs w:val="20"/>
        </w:rPr>
      </w:pPr>
      <w:r w:rsidRPr="0004383C">
        <w:rPr>
          <w:rFonts w:ascii="Arial" w:hAnsi="Arial" w:cs="Arial"/>
          <w:szCs w:val="20"/>
        </w:rPr>
        <w:t>The User will ensure that any Data Partner stipulations as specified in the project app</w:t>
      </w:r>
      <w:r w:rsidR="009B3A28" w:rsidRPr="0004383C">
        <w:rPr>
          <w:rFonts w:ascii="Arial" w:hAnsi="Arial" w:cs="Arial"/>
          <w:szCs w:val="20"/>
        </w:rPr>
        <w:t>roval notification (</w:t>
      </w:r>
      <w:proofErr w:type="gramStart"/>
      <w:r w:rsidR="009B3A28" w:rsidRPr="0004383C">
        <w:rPr>
          <w:rFonts w:ascii="Arial" w:hAnsi="Arial" w:cs="Arial"/>
          <w:szCs w:val="20"/>
        </w:rPr>
        <w:t>see  Appendix</w:t>
      </w:r>
      <w:proofErr w:type="gramEnd"/>
      <w:r w:rsidR="009B3A28" w:rsidRPr="0004383C">
        <w:rPr>
          <w:rFonts w:ascii="Arial" w:hAnsi="Arial" w:cs="Arial"/>
          <w:szCs w:val="20"/>
        </w:rPr>
        <w:t xml:space="preserve"> 1 </w:t>
      </w:r>
      <w:r w:rsidRPr="0004383C">
        <w:rPr>
          <w:rFonts w:ascii="Arial" w:hAnsi="Arial" w:cs="Arial"/>
          <w:szCs w:val="20"/>
        </w:rPr>
        <w:t xml:space="preserve">) are adhered to. </w:t>
      </w:r>
    </w:p>
    <w:p w14:paraId="3BAB2ECF" w14:textId="0EE2962D" w:rsidR="007168CA" w:rsidRPr="0004383C" w:rsidRDefault="007168CA" w:rsidP="00596FEF">
      <w:pPr>
        <w:pStyle w:val="CDRCNormal"/>
        <w:numPr>
          <w:ilvl w:val="1"/>
          <w:numId w:val="8"/>
        </w:numPr>
        <w:rPr>
          <w:rFonts w:ascii="Arial" w:hAnsi="Arial" w:cs="Arial"/>
          <w:b/>
          <w:iCs/>
          <w:spacing w:val="-1"/>
          <w:szCs w:val="20"/>
        </w:rPr>
      </w:pPr>
      <w:r w:rsidRPr="0004383C">
        <w:rPr>
          <w:rFonts w:ascii="Arial" w:hAnsi="Arial" w:cs="Arial"/>
          <w:spacing w:val="-1"/>
          <w:szCs w:val="20"/>
        </w:rPr>
        <w:t>Access to the [</w:t>
      </w:r>
      <w:r w:rsidRPr="0004383C">
        <w:rPr>
          <w:rFonts w:ascii="Arial" w:hAnsi="Arial" w:cs="Arial"/>
          <w:spacing w:val="-1"/>
          <w:szCs w:val="20"/>
          <w:highlight w:val="yellow"/>
        </w:rPr>
        <w:t xml:space="preserve">Safeguarded </w:t>
      </w:r>
      <w:r w:rsidR="009F4F25" w:rsidRPr="0004383C">
        <w:rPr>
          <w:rFonts w:ascii="Arial" w:hAnsi="Arial" w:cs="Arial"/>
          <w:spacing w:val="-1"/>
          <w:szCs w:val="20"/>
          <w:highlight w:val="yellow"/>
        </w:rPr>
        <w:t>Data</w:t>
      </w:r>
      <w:r w:rsidRPr="0004383C">
        <w:rPr>
          <w:rFonts w:ascii="Arial" w:hAnsi="Arial" w:cs="Arial"/>
          <w:spacing w:val="-1"/>
          <w:szCs w:val="20"/>
          <w:highlight w:val="yellow"/>
        </w:rPr>
        <w:t xml:space="preserve">/Controlled </w:t>
      </w:r>
      <w:r w:rsidR="009F4F25" w:rsidRPr="0004383C">
        <w:rPr>
          <w:rFonts w:ascii="Arial" w:hAnsi="Arial" w:cs="Arial"/>
          <w:spacing w:val="-1"/>
          <w:szCs w:val="20"/>
          <w:highlight w:val="yellow"/>
        </w:rPr>
        <w:t>Data</w:t>
      </w:r>
      <w:r w:rsidRPr="0004383C">
        <w:rPr>
          <w:rFonts w:ascii="Arial" w:hAnsi="Arial" w:cs="Arial"/>
          <w:spacing w:val="-1"/>
          <w:szCs w:val="20"/>
        </w:rPr>
        <w:t xml:space="preserve">] is being provided for the analysis and research as outlined in the </w:t>
      </w:r>
      <w:r w:rsidR="009B3A28" w:rsidRPr="0004383C">
        <w:rPr>
          <w:rFonts w:ascii="Arial" w:hAnsi="Arial" w:cs="Arial"/>
          <w:spacing w:val="-1"/>
          <w:szCs w:val="20"/>
        </w:rPr>
        <w:t>Purpose and detailed in Appendix</w:t>
      </w:r>
      <w:r w:rsidRPr="0004383C">
        <w:rPr>
          <w:rFonts w:ascii="Arial" w:hAnsi="Arial" w:cs="Arial"/>
          <w:spacing w:val="-1"/>
          <w:szCs w:val="20"/>
        </w:rPr>
        <w:t xml:space="preserve"> </w:t>
      </w:r>
      <w:r w:rsidR="009B3A28" w:rsidRPr="0004383C">
        <w:rPr>
          <w:rFonts w:ascii="Arial" w:hAnsi="Arial" w:cs="Arial"/>
          <w:spacing w:val="-1"/>
          <w:szCs w:val="20"/>
        </w:rPr>
        <w:t>2</w:t>
      </w:r>
      <w:r w:rsidRPr="0004383C">
        <w:rPr>
          <w:rFonts w:ascii="Arial" w:hAnsi="Arial" w:cs="Arial"/>
          <w:spacing w:val="-1"/>
          <w:szCs w:val="20"/>
        </w:rPr>
        <w:t xml:space="preserve"> the </w:t>
      </w:r>
      <w:r w:rsidR="00596FEF" w:rsidRPr="0004383C">
        <w:rPr>
          <w:rFonts w:ascii="Arial" w:hAnsi="Arial" w:cs="Arial"/>
          <w:iCs/>
          <w:spacing w:val="-1"/>
          <w:szCs w:val="20"/>
        </w:rPr>
        <w:t xml:space="preserve">Data Access Request </w:t>
      </w:r>
      <w:r w:rsidRPr="0004383C">
        <w:rPr>
          <w:rFonts w:ascii="Arial" w:hAnsi="Arial" w:cs="Arial"/>
          <w:spacing w:val="-1"/>
          <w:szCs w:val="20"/>
        </w:rPr>
        <w:t xml:space="preserve">form. The </w:t>
      </w:r>
      <w:r w:rsidR="00D835B0" w:rsidRPr="0004383C">
        <w:rPr>
          <w:rFonts w:ascii="Arial" w:hAnsi="Arial" w:cs="Arial"/>
          <w:spacing w:val="-1"/>
          <w:szCs w:val="20"/>
        </w:rPr>
        <w:t>[</w:t>
      </w:r>
      <w:r w:rsidR="00D835B0" w:rsidRPr="0004383C">
        <w:rPr>
          <w:rFonts w:ascii="Arial" w:hAnsi="Arial" w:cs="Arial"/>
          <w:spacing w:val="-1"/>
          <w:szCs w:val="20"/>
          <w:highlight w:val="yellow"/>
        </w:rPr>
        <w:t>S</w:t>
      </w:r>
      <w:r w:rsidRPr="0004383C">
        <w:rPr>
          <w:rFonts w:ascii="Arial" w:hAnsi="Arial" w:cs="Arial"/>
          <w:spacing w:val="-1"/>
          <w:szCs w:val="20"/>
          <w:highlight w:val="yellow"/>
        </w:rPr>
        <w:t>afeguarded</w:t>
      </w:r>
      <w:r w:rsidR="009F4F25" w:rsidRPr="0004383C">
        <w:rPr>
          <w:rFonts w:ascii="Arial" w:hAnsi="Arial" w:cs="Arial"/>
          <w:spacing w:val="-1"/>
          <w:szCs w:val="20"/>
          <w:highlight w:val="yellow"/>
        </w:rPr>
        <w:t xml:space="preserve"> Data</w:t>
      </w:r>
      <w:r w:rsidRPr="0004383C">
        <w:rPr>
          <w:rFonts w:ascii="Arial" w:hAnsi="Arial" w:cs="Arial"/>
          <w:spacing w:val="-1"/>
          <w:szCs w:val="20"/>
          <w:highlight w:val="yellow"/>
        </w:rPr>
        <w:t>/</w:t>
      </w:r>
      <w:r w:rsidR="00D835B0" w:rsidRPr="0004383C">
        <w:rPr>
          <w:rFonts w:ascii="Arial" w:hAnsi="Arial" w:cs="Arial"/>
          <w:spacing w:val="-1"/>
          <w:szCs w:val="20"/>
          <w:highlight w:val="yellow"/>
        </w:rPr>
        <w:t>C</w:t>
      </w:r>
      <w:r w:rsidRPr="0004383C">
        <w:rPr>
          <w:rFonts w:ascii="Arial" w:hAnsi="Arial" w:cs="Arial"/>
          <w:spacing w:val="-1"/>
          <w:szCs w:val="20"/>
          <w:highlight w:val="yellow"/>
        </w:rPr>
        <w:t xml:space="preserve">ontrolled </w:t>
      </w:r>
      <w:r w:rsidR="009F4F25" w:rsidRPr="0004383C">
        <w:rPr>
          <w:rFonts w:ascii="Arial" w:hAnsi="Arial" w:cs="Arial"/>
          <w:spacing w:val="-1"/>
          <w:szCs w:val="20"/>
          <w:highlight w:val="yellow"/>
        </w:rPr>
        <w:t>D</w:t>
      </w:r>
      <w:r w:rsidRPr="0004383C">
        <w:rPr>
          <w:rFonts w:ascii="Arial" w:hAnsi="Arial" w:cs="Arial"/>
          <w:spacing w:val="-1"/>
          <w:szCs w:val="20"/>
          <w:highlight w:val="yellow"/>
        </w:rPr>
        <w:t>ata</w:t>
      </w:r>
      <w:r w:rsidR="00D835B0" w:rsidRPr="0004383C">
        <w:rPr>
          <w:rFonts w:ascii="Arial" w:hAnsi="Arial" w:cs="Arial"/>
          <w:spacing w:val="-1"/>
          <w:szCs w:val="20"/>
        </w:rPr>
        <w:t>]</w:t>
      </w:r>
      <w:r w:rsidRPr="0004383C">
        <w:rPr>
          <w:rFonts w:ascii="Arial" w:hAnsi="Arial" w:cs="Arial"/>
          <w:spacing w:val="-1"/>
          <w:szCs w:val="20"/>
        </w:rPr>
        <w:t xml:space="preserve"> shall not be </w:t>
      </w:r>
      <w:r w:rsidR="00D835B0" w:rsidRPr="0004383C">
        <w:rPr>
          <w:rFonts w:ascii="Arial" w:hAnsi="Arial" w:cs="Arial"/>
          <w:szCs w:val="20"/>
        </w:rPr>
        <w:t xml:space="preserve">used </w:t>
      </w:r>
      <w:r w:rsidR="00FC0426" w:rsidRPr="0004383C">
        <w:rPr>
          <w:rFonts w:ascii="Arial" w:hAnsi="Arial" w:cs="Arial"/>
          <w:szCs w:val="20"/>
        </w:rPr>
        <w:t xml:space="preserve">or processed </w:t>
      </w:r>
      <w:r w:rsidR="00D835B0" w:rsidRPr="0004383C">
        <w:rPr>
          <w:rFonts w:ascii="Arial" w:hAnsi="Arial" w:cs="Arial"/>
          <w:szCs w:val="20"/>
        </w:rPr>
        <w:t>for any other purpose</w:t>
      </w:r>
      <w:r w:rsidRPr="0004383C">
        <w:rPr>
          <w:rFonts w:ascii="Arial" w:hAnsi="Arial" w:cs="Arial"/>
          <w:szCs w:val="20"/>
        </w:rPr>
        <w:t xml:space="preserve"> without the prior written consent of the </w:t>
      </w:r>
      <w:r w:rsidR="00D1096E">
        <w:rPr>
          <w:rFonts w:ascii="Arial" w:hAnsi="Arial" w:cs="Arial"/>
          <w:szCs w:val="20"/>
        </w:rPr>
        <w:t>PLDR</w:t>
      </w:r>
      <w:r w:rsidRPr="0004383C">
        <w:rPr>
          <w:rFonts w:ascii="Arial" w:hAnsi="Arial" w:cs="Arial"/>
          <w:szCs w:val="20"/>
        </w:rPr>
        <w:t xml:space="preserve"> </w:t>
      </w:r>
      <w:r w:rsidR="00596FEF" w:rsidRPr="0004383C">
        <w:rPr>
          <w:rFonts w:ascii="Arial" w:hAnsi="Arial" w:cs="Arial"/>
          <w:szCs w:val="20"/>
        </w:rPr>
        <w:t xml:space="preserve">governance board </w:t>
      </w:r>
      <w:r w:rsidRPr="0004383C">
        <w:rPr>
          <w:rFonts w:ascii="Arial" w:hAnsi="Arial" w:cs="Arial"/>
          <w:szCs w:val="20"/>
        </w:rPr>
        <w:t>and where necessary the data partner(s).</w:t>
      </w:r>
    </w:p>
    <w:p w14:paraId="385F3DC9" w14:textId="3A14FBE1" w:rsidR="00DA3273" w:rsidRPr="0004383C" w:rsidRDefault="007168CA" w:rsidP="00DA3273">
      <w:pPr>
        <w:pStyle w:val="CDRCNormal"/>
        <w:numPr>
          <w:ilvl w:val="1"/>
          <w:numId w:val="8"/>
        </w:numPr>
        <w:rPr>
          <w:rFonts w:ascii="Arial" w:hAnsi="Arial" w:cs="Arial"/>
          <w:szCs w:val="20"/>
        </w:rPr>
      </w:pPr>
      <w:r w:rsidRPr="0004383C">
        <w:rPr>
          <w:rFonts w:ascii="Arial" w:hAnsi="Arial" w:cs="Arial"/>
          <w:szCs w:val="20"/>
        </w:rPr>
        <w:t xml:space="preserve">The User shall not disclose nor compromise any of the </w:t>
      </w:r>
      <w:r w:rsidR="00D835B0" w:rsidRPr="0004383C">
        <w:rPr>
          <w:rFonts w:ascii="Arial" w:hAnsi="Arial" w:cs="Arial"/>
          <w:szCs w:val="20"/>
        </w:rPr>
        <w:t>[</w:t>
      </w:r>
      <w:r w:rsidR="009F4F25" w:rsidRPr="0004383C">
        <w:rPr>
          <w:rFonts w:ascii="Arial" w:hAnsi="Arial" w:cs="Arial"/>
          <w:spacing w:val="-1"/>
          <w:szCs w:val="20"/>
          <w:highlight w:val="yellow"/>
        </w:rPr>
        <w:t>Safeguarded Data/Controlled Data</w:t>
      </w:r>
      <w:r w:rsidR="00D835B0" w:rsidRPr="0004383C">
        <w:rPr>
          <w:rFonts w:ascii="Arial" w:hAnsi="Arial" w:cs="Arial"/>
          <w:szCs w:val="20"/>
        </w:rPr>
        <w:t>]</w:t>
      </w:r>
      <w:r w:rsidRPr="0004383C">
        <w:rPr>
          <w:rFonts w:ascii="Arial" w:hAnsi="Arial" w:cs="Arial"/>
          <w:szCs w:val="20"/>
        </w:rPr>
        <w:t xml:space="preserve"> from the individual records obtained or produced from said data pursuant to this Agreement to  anyone other than (</w:t>
      </w:r>
      <w:proofErr w:type="spellStart"/>
      <w:r w:rsidRPr="0004383C">
        <w:rPr>
          <w:rFonts w:ascii="Arial" w:hAnsi="Arial" w:cs="Arial"/>
          <w:szCs w:val="20"/>
        </w:rPr>
        <w:t>i</w:t>
      </w:r>
      <w:proofErr w:type="spellEnd"/>
      <w:r w:rsidRPr="0004383C">
        <w:rPr>
          <w:rFonts w:ascii="Arial" w:hAnsi="Arial" w:cs="Arial"/>
          <w:szCs w:val="20"/>
        </w:rPr>
        <w:t xml:space="preserve">) those approved for the same research Purpose </w:t>
      </w:r>
      <w:r w:rsidR="00D835B0" w:rsidRPr="0004383C">
        <w:rPr>
          <w:rFonts w:ascii="Arial" w:hAnsi="Arial" w:cs="Arial"/>
          <w:szCs w:val="20"/>
        </w:rPr>
        <w:t>[</w:t>
      </w:r>
      <w:r w:rsidRPr="0004383C">
        <w:rPr>
          <w:rFonts w:ascii="Arial" w:hAnsi="Arial" w:cs="Arial"/>
          <w:szCs w:val="20"/>
          <w:highlight w:val="yellow"/>
        </w:rPr>
        <w:t xml:space="preserve">and (ii) </w:t>
      </w:r>
      <w:r w:rsidR="00D1096E">
        <w:rPr>
          <w:rFonts w:ascii="Arial" w:hAnsi="Arial" w:cs="Arial"/>
          <w:szCs w:val="20"/>
          <w:highlight w:val="yellow"/>
        </w:rPr>
        <w:t>PLDR</w:t>
      </w:r>
      <w:r w:rsidRPr="0004383C">
        <w:rPr>
          <w:rFonts w:ascii="Arial" w:hAnsi="Arial" w:cs="Arial"/>
          <w:szCs w:val="20"/>
          <w:highlight w:val="yellow"/>
        </w:rPr>
        <w:t xml:space="preserve"> staff involved in the review of the outputs for the statistical disclosure control</w:t>
      </w:r>
      <w:r w:rsidR="00D835B0" w:rsidRPr="0004383C">
        <w:rPr>
          <w:rFonts w:ascii="Arial" w:hAnsi="Arial" w:cs="Arial"/>
          <w:szCs w:val="20"/>
        </w:rPr>
        <w:t>]</w:t>
      </w:r>
      <w:r w:rsidRPr="0004383C">
        <w:rPr>
          <w:rFonts w:ascii="Arial" w:hAnsi="Arial" w:cs="Arial"/>
          <w:szCs w:val="20"/>
        </w:rPr>
        <w:t>.</w:t>
      </w:r>
    </w:p>
    <w:p w14:paraId="0B135FAF" w14:textId="03651932" w:rsidR="007168CA" w:rsidRPr="0004383C" w:rsidRDefault="007168CA" w:rsidP="00D835B0">
      <w:pPr>
        <w:pStyle w:val="CDRCNormal"/>
        <w:numPr>
          <w:ilvl w:val="1"/>
          <w:numId w:val="8"/>
        </w:numPr>
        <w:rPr>
          <w:rFonts w:ascii="Arial" w:hAnsi="Arial" w:cs="Arial"/>
          <w:spacing w:val="1"/>
          <w:szCs w:val="20"/>
        </w:rPr>
      </w:pPr>
      <w:r w:rsidRPr="0004383C">
        <w:rPr>
          <w:rFonts w:ascii="Arial" w:hAnsi="Arial" w:cs="Arial"/>
          <w:spacing w:val="1"/>
          <w:szCs w:val="20"/>
        </w:rPr>
        <w:t xml:space="preserve">The User shall ensure that no attempts are made to link the </w:t>
      </w:r>
      <w:r w:rsidR="00D835B0" w:rsidRPr="0004383C">
        <w:rPr>
          <w:rFonts w:ascii="Arial" w:hAnsi="Arial" w:cs="Arial"/>
          <w:szCs w:val="20"/>
        </w:rPr>
        <w:t>[</w:t>
      </w:r>
      <w:r w:rsidR="009F4F25" w:rsidRPr="0004383C">
        <w:rPr>
          <w:rFonts w:ascii="Arial" w:hAnsi="Arial" w:cs="Arial"/>
          <w:szCs w:val="20"/>
          <w:highlight w:val="yellow"/>
        </w:rPr>
        <w:t>Safeguarded Data/Controlled Data</w:t>
      </w:r>
      <w:r w:rsidR="00D835B0" w:rsidRPr="0004383C">
        <w:rPr>
          <w:rFonts w:ascii="Arial" w:hAnsi="Arial" w:cs="Arial"/>
          <w:szCs w:val="20"/>
        </w:rPr>
        <w:t xml:space="preserve">] </w:t>
      </w:r>
      <w:r w:rsidRPr="0004383C">
        <w:rPr>
          <w:rFonts w:ascii="Arial" w:hAnsi="Arial" w:cs="Arial"/>
          <w:spacing w:val="1"/>
          <w:szCs w:val="20"/>
        </w:rPr>
        <w:t>to any other files in order to relate the particulars to any identifiable individual person, business or organisation unless such data linkage exercise has been explicitly approved as part of</w:t>
      </w:r>
      <w:r w:rsidR="00D835B0" w:rsidRPr="0004383C">
        <w:rPr>
          <w:rFonts w:ascii="Arial" w:hAnsi="Arial" w:cs="Arial"/>
          <w:spacing w:val="1"/>
          <w:szCs w:val="20"/>
        </w:rPr>
        <w:t xml:space="preserve"> the</w:t>
      </w:r>
      <w:r w:rsidRPr="0004383C">
        <w:rPr>
          <w:rFonts w:ascii="Arial" w:hAnsi="Arial" w:cs="Arial"/>
          <w:spacing w:val="1"/>
          <w:szCs w:val="20"/>
        </w:rPr>
        <w:t xml:space="preserve"> Purpose.</w:t>
      </w:r>
    </w:p>
    <w:p w14:paraId="014A83FC" w14:textId="42A65091" w:rsidR="007168CA" w:rsidRPr="0004383C" w:rsidRDefault="007168CA" w:rsidP="00D835B0">
      <w:pPr>
        <w:pStyle w:val="CDRCNormal"/>
        <w:numPr>
          <w:ilvl w:val="1"/>
          <w:numId w:val="8"/>
        </w:numPr>
        <w:rPr>
          <w:rFonts w:ascii="Arial" w:hAnsi="Arial" w:cs="Arial"/>
          <w:szCs w:val="20"/>
        </w:rPr>
      </w:pPr>
      <w:r w:rsidRPr="0004383C">
        <w:rPr>
          <w:rFonts w:ascii="Arial" w:hAnsi="Arial" w:cs="Arial"/>
          <w:szCs w:val="20"/>
        </w:rPr>
        <w:t xml:space="preserve">On termination of the Agreement for whatever reason, all access to the </w:t>
      </w:r>
      <w:r w:rsidR="00D835B0" w:rsidRPr="0004383C">
        <w:rPr>
          <w:rFonts w:ascii="Arial" w:hAnsi="Arial" w:cs="Arial"/>
          <w:szCs w:val="20"/>
        </w:rPr>
        <w:t>[</w:t>
      </w:r>
      <w:r w:rsidR="009F4F25" w:rsidRPr="0004383C">
        <w:rPr>
          <w:rFonts w:ascii="Arial" w:hAnsi="Arial" w:cs="Arial"/>
          <w:szCs w:val="20"/>
          <w:highlight w:val="yellow"/>
        </w:rPr>
        <w:t>Safeguarded Data/Controlled Data</w:t>
      </w:r>
      <w:r w:rsidR="00D835B0" w:rsidRPr="0004383C">
        <w:rPr>
          <w:rFonts w:ascii="Arial" w:hAnsi="Arial" w:cs="Arial"/>
          <w:szCs w:val="20"/>
        </w:rPr>
        <w:t xml:space="preserve">] </w:t>
      </w:r>
      <w:r w:rsidRPr="0004383C">
        <w:rPr>
          <w:rFonts w:ascii="Arial" w:hAnsi="Arial" w:cs="Arial"/>
          <w:szCs w:val="20"/>
        </w:rPr>
        <w:t>related to the Purpose shall cease forthwith, and electronic access be denied.</w:t>
      </w:r>
      <w:r w:rsidR="005956C0" w:rsidRPr="0004383C">
        <w:rPr>
          <w:rFonts w:ascii="Arial" w:hAnsi="Arial" w:cs="Arial"/>
          <w:szCs w:val="20"/>
        </w:rPr>
        <w:t xml:space="preserve"> The user will permanently destroy/delete or erase the Data, together with all hard or soft copies of the same and certify such destruction to the </w:t>
      </w:r>
      <w:r w:rsidR="00D1096E">
        <w:rPr>
          <w:rFonts w:ascii="Arial" w:hAnsi="Arial" w:cs="Arial"/>
          <w:szCs w:val="20"/>
        </w:rPr>
        <w:t>PLDR</w:t>
      </w:r>
      <w:r w:rsidR="005956C0" w:rsidRPr="0004383C">
        <w:rPr>
          <w:rFonts w:ascii="Arial" w:hAnsi="Arial" w:cs="Arial"/>
          <w:szCs w:val="20"/>
        </w:rPr>
        <w:t xml:space="preserve">. </w:t>
      </w:r>
    </w:p>
    <w:p w14:paraId="22B611FF" w14:textId="6433A5CF" w:rsidR="007168CA" w:rsidRPr="0004383C" w:rsidRDefault="007168CA" w:rsidP="00D835B0">
      <w:pPr>
        <w:pStyle w:val="CDRCNormal"/>
        <w:numPr>
          <w:ilvl w:val="1"/>
          <w:numId w:val="8"/>
        </w:numPr>
        <w:rPr>
          <w:rFonts w:ascii="Arial" w:hAnsi="Arial" w:cs="Arial"/>
          <w:szCs w:val="20"/>
        </w:rPr>
      </w:pPr>
      <w:r w:rsidRPr="0004383C">
        <w:rPr>
          <w:rFonts w:ascii="Arial" w:hAnsi="Arial" w:cs="Arial"/>
          <w:szCs w:val="20"/>
        </w:rPr>
        <w:t xml:space="preserve">The </w:t>
      </w:r>
      <w:r w:rsidR="00D1096E">
        <w:rPr>
          <w:rFonts w:ascii="Arial" w:hAnsi="Arial" w:cs="Arial"/>
          <w:szCs w:val="20"/>
        </w:rPr>
        <w:t>PLDR</w:t>
      </w:r>
      <w:r w:rsidRPr="0004383C">
        <w:rPr>
          <w:rFonts w:ascii="Arial" w:hAnsi="Arial" w:cs="Arial"/>
          <w:szCs w:val="20"/>
        </w:rPr>
        <w:t xml:space="preserve"> reserves the right to monitor, record, and audit, or to request a written report from the User regarding, the use and activities relating to the use, of the </w:t>
      </w:r>
      <w:r w:rsidR="00D835B0" w:rsidRPr="0004383C">
        <w:rPr>
          <w:rFonts w:ascii="Arial" w:hAnsi="Arial" w:cs="Arial"/>
          <w:szCs w:val="20"/>
        </w:rPr>
        <w:t>[</w:t>
      </w:r>
      <w:r w:rsidR="009F4F25" w:rsidRPr="0004383C">
        <w:rPr>
          <w:rFonts w:ascii="Arial" w:hAnsi="Arial" w:cs="Arial"/>
          <w:szCs w:val="20"/>
          <w:highlight w:val="yellow"/>
        </w:rPr>
        <w:t>Safeguarded Data/Controlled Data</w:t>
      </w:r>
      <w:r w:rsidR="00D835B0" w:rsidRPr="0004383C">
        <w:rPr>
          <w:rFonts w:ascii="Arial" w:hAnsi="Arial" w:cs="Arial"/>
          <w:szCs w:val="20"/>
        </w:rPr>
        <w:t xml:space="preserve">] </w:t>
      </w:r>
      <w:r w:rsidRPr="0004383C">
        <w:rPr>
          <w:rFonts w:ascii="Arial" w:hAnsi="Arial" w:cs="Arial"/>
          <w:szCs w:val="20"/>
        </w:rPr>
        <w:t>by the User during the lifetime of this Agreement. This includes the right of entry to the premises where the data are accessed and the right to search the User’s possessions.</w:t>
      </w:r>
    </w:p>
    <w:p w14:paraId="3DDD2700" w14:textId="65E607B9" w:rsidR="007168CA" w:rsidRPr="0004383C" w:rsidRDefault="007168CA" w:rsidP="00D835B0">
      <w:pPr>
        <w:pStyle w:val="CDRCNormal"/>
        <w:numPr>
          <w:ilvl w:val="1"/>
          <w:numId w:val="8"/>
        </w:numPr>
        <w:rPr>
          <w:rFonts w:ascii="Arial" w:hAnsi="Arial" w:cs="Arial"/>
          <w:szCs w:val="20"/>
        </w:rPr>
      </w:pPr>
      <w:r w:rsidRPr="0004383C">
        <w:rPr>
          <w:rFonts w:ascii="Arial" w:hAnsi="Arial" w:cs="Arial"/>
          <w:szCs w:val="20"/>
        </w:rPr>
        <w:t xml:space="preserve">Any incidents of unauthorised access to, processing of, or disclosing of, the </w:t>
      </w:r>
      <w:r w:rsidR="00D835B0" w:rsidRPr="0004383C">
        <w:rPr>
          <w:rFonts w:ascii="Arial" w:hAnsi="Arial" w:cs="Arial"/>
          <w:szCs w:val="20"/>
        </w:rPr>
        <w:t>[</w:t>
      </w:r>
      <w:r w:rsidR="009F4F25" w:rsidRPr="0004383C">
        <w:rPr>
          <w:rFonts w:ascii="Arial" w:hAnsi="Arial" w:cs="Arial"/>
          <w:szCs w:val="20"/>
          <w:highlight w:val="yellow"/>
        </w:rPr>
        <w:t>Safeguarded Data/Controlled Data</w:t>
      </w:r>
      <w:r w:rsidR="00D835B0" w:rsidRPr="0004383C">
        <w:rPr>
          <w:rFonts w:ascii="Arial" w:hAnsi="Arial" w:cs="Arial"/>
          <w:szCs w:val="20"/>
        </w:rPr>
        <w:t xml:space="preserve">] </w:t>
      </w:r>
      <w:r w:rsidRPr="0004383C">
        <w:rPr>
          <w:rFonts w:ascii="Arial" w:hAnsi="Arial" w:cs="Arial"/>
          <w:szCs w:val="20"/>
        </w:rPr>
        <w:t xml:space="preserve">must be reported immediately to the </w:t>
      </w:r>
      <w:r w:rsidR="00D1096E">
        <w:rPr>
          <w:rFonts w:ascii="Arial" w:hAnsi="Arial" w:cs="Arial"/>
          <w:szCs w:val="20"/>
        </w:rPr>
        <w:t>PLDR</w:t>
      </w:r>
      <w:r w:rsidRPr="0004383C">
        <w:rPr>
          <w:rFonts w:ascii="Arial" w:hAnsi="Arial" w:cs="Arial"/>
          <w:szCs w:val="20"/>
        </w:rPr>
        <w:t>.</w:t>
      </w:r>
    </w:p>
    <w:p w14:paraId="682DF54A" w14:textId="77777777" w:rsidR="007168CA" w:rsidRPr="0004383C" w:rsidRDefault="007168CA" w:rsidP="00E103E2">
      <w:pPr>
        <w:pStyle w:val="CDRCNormal"/>
        <w:numPr>
          <w:ilvl w:val="1"/>
          <w:numId w:val="25"/>
        </w:numPr>
        <w:rPr>
          <w:rFonts w:ascii="Arial" w:hAnsi="Arial" w:cs="Arial"/>
          <w:spacing w:val="-1"/>
          <w:szCs w:val="20"/>
        </w:rPr>
      </w:pPr>
      <w:r w:rsidRPr="0004383C">
        <w:rPr>
          <w:rFonts w:ascii="Arial" w:hAnsi="Arial" w:cs="Arial"/>
          <w:spacing w:val="-1"/>
          <w:szCs w:val="20"/>
        </w:rPr>
        <w:t>The Agreement is subject to review and without limitation whenever a change in the law, contracts for services with third parties, other procedures or other relevant circumstances takes place.</w:t>
      </w:r>
    </w:p>
    <w:p w14:paraId="08DDD070" w14:textId="77777777" w:rsidR="00A90CA4" w:rsidRPr="0004383C" w:rsidRDefault="00A90CA4" w:rsidP="00A90CA4">
      <w:pPr>
        <w:pStyle w:val="CDRCNormal"/>
        <w:ind w:left="360"/>
        <w:rPr>
          <w:rFonts w:ascii="Arial" w:hAnsi="Arial" w:cs="Arial"/>
          <w:szCs w:val="20"/>
        </w:rPr>
      </w:pPr>
    </w:p>
    <w:p w14:paraId="409214C8" w14:textId="57B76CF5" w:rsidR="00A90CA4" w:rsidRPr="0004383C" w:rsidRDefault="00A90CA4" w:rsidP="00A90CA4">
      <w:pPr>
        <w:pStyle w:val="CDRCNormal"/>
        <w:rPr>
          <w:rFonts w:ascii="Arial" w:hAnsi="Arial" w:cs="Arial"/>
          <w:b/>
          <w:color w:val="000080"/>
          <w:szCs w:val="20"/>
          <w:u w:val="single"/>
        </w:rPr>
      </w:pPr>
      <w:r w:rsidRPr="0004383C">
        <w:rPr>
          <w:rFonts w:ascii="Arial" w:hAnsi="Arial" w:cs="Arial"/>
          <w:b/>
          <w:szCs w:val="20"/>
          <w:lang w:val="en-US"/>
        </w:rPr>
        <w:t xml:space="preserve">Output Release for </w:t>
      </w:r>
      <w:r w:rsidR="009B3A28" w:rsidRPr="0004383C">
        <w:rPr>
          <w:rFonts w:ascii="Arial" w:hAnsi="Arial" w:cs="Arial"/>
          <w:szCs w:val="20"/>
        </w:rPr>
        <w:t>[</w:t>
      </w:r>
      <w:r w:rsidR="009B3A28" w:rsidRPr="0004383C">
        <w:rPr>
          <w:rFonts w:ascii="Arial" w:hAnsi="Arial" w:cs="Arial"/>
          <w:szCs w:val="20"/>
          <w:highlight w:val="yellow"/>
        </w:rPr>
        <w:t>Safeguarded Data/Controlled Data</w:t>
      </w:r>
      <w:r w:rsidR="009B3A28" w:rsidRPr="0004383C">
        <w:rPr>
          <w:rFonts w:ascii="Arial" w:hAnsi="Arial" w:cs="Arial"/>
          <w:szCs w:val="20"/>
        </w:rPr>
        <w:t>]</w:t>
      </w:r>
    </w:p>
    <w:p w14:paraId="3F340A0F" w14:textId="77777777" w:rsidR="00A90CA4" w:rsidRPr="0004383C" w:rsidRDefault="00A90CA4" w:rsidP="00E103E2">
      <w:pPr>
        <w:pStyle w:val="CDRCNormal"/>
        <w:numPr>
          <w:ilvl w:val="1"/>
          <w:numId w:val="28"/>
        </w:numPr>
        <w:rPr>
          <w:rFonts w:ascii="Arial" w:hAnsi="Arial" w:cs="Arial"/>
          <w:spacing w:val="-1"/>
          <w:szCs w:val="20"/>
          <w:lang w:val="en-US"/>
        </w:rPr>
      </w:pPr>
      <w:r w:rsidRPr="0004383C">
        <w:rPr>
          <w:rFonts w:ascii="Arial" w:hAnsi="Arial" w:cs="Arial"/>
          <w:spacing w:val="-1"/>
          <w:szCs w:val="20"/>
          <w:lang w:val="en-US"/>
        </w:rPr>
        <w:t>The User shall not reproduce to any extent from the Secure Lab virtual environment any original dataset or copies or subsets of any Controlled data.</w:t>
      </w:r>
    </w:p>
    <w:p w14:paraId="2B02605C" w14:textId="5560CF12" w:rsidR="005535D3" w:rsidRPr="0004383C" w:rsidRDefault="00A90CA4" w:rsidP="00DD322D">
      <w:pPr>
        <w:pStyle w:val="CDRCNormal"/>
        <w:numPr>
          <w:ilvl w:val="1"/>
          <w:numId w:val="29"/>
        </w:numPr>
        <w:rPr>
          <w:rFonts w:ascii="Arial" w:hAnsi="Arial" w:cs="Arial"/>
          <w:szCs w:val="20"/>
          <w:lang w:val="en-US"/>
        </w:rPr>
      </w:pPr>
      <w:r w:rsidRPr="0004383C">
        <w:rPr>
          <w:rFonts w:ascii="Arial" w:hAnsi="Arial" w:cs="Arial"/>
          <w:szCs w:val="20"/>
          <w:lang w:val="en-US"/>
        </w:rPr>
        <w:t xml:space="preserve">Any outputs to be removed from the </w:t>
      </w:r>
      <w:r w:rsidR="00AB6BD6" w:rsidRPr="0004383C">
        <w:rPr>
          <w:rFonts w:ascii="Arial" w:hAnsi="Arial" w:cs="Arial"/>
          <w:szCs w:val="20"/>
          <w:lang w:val="en-US"/>
        </w:rPr>
        <w:t>CDRC secure lab</w:t>
      </w:r>
      <w:r w:rsidRPr="0004383C">
        <w:rPr>
          <w:rFonts w:ascii="Arial" w:hAnsi="Arial" w:cs="Arial"/>
          <w:szCs w:val="20"/>
          <w:lang w:val="en-US"/>
        </w:rPr>
        <w:t xml:space="preserve"> by the User must first be screened by the </w:t>
      </w:r>
      <w:r w:rsidR="00D1096E">
        <w:rPr>
          <w:rFonts w:ascii="Arial" w:hAnsi="Arial" w:cs="Arial"/>
          <w:szCs w:val="20"/>
          <w:lang w:val="en-US"/>
        </w:rPr>
        <w:t>PLDR</w:t>
      </w:r>
      <w:r w:rsidRPr="0004383C">
        <w:rPr>
          <w:rFonts w:ascii="Arial" w:hAnsi="Arial" w:cs="Arial"/>
          <w:szCs w:val="20"/>
          <w:lang w:val="en-US"/>
        </w:rPr>
        <w:t xml:space="preserve"> data scientist to ensure that there is no risk of disclosure of Personal Information or information that may lead to the identification of an individual person, business or organisation. Only outputs that have been screened and cleared by the </w:t>
      </w:r>
      <w:r w:rsidR="00D1096E">
        <w:rPr>
          <w:rFonts w:ascii="Arial" w:hAnsi="Arial" w:cs="Arial"/>
          <w:szCs w:val="20"/>
          <w:lang w:val="en-US"/>
        </w:rPr>
        <w:t>PLDR</w:t>
      </w:r>
      <w:r w:rsidRPr="0004383C">
        <w:rPr>
          <w:rFonts w:ascii="Arial" w:hAnsi="Arial" w:cs="Arial"/>
          <w:szCs w:val="20"/>
          <w:lang w:val="en-US"/>
        </w:rPr>
        <w:t xml:space="preserve"> will be sent to researchers. </w:t>
      </w:r>
    </w:p>
    <w:p w14:paraId="15377A46" w14:textId="77777777" w:rsidR="005535D3" w:rsidRPr="0004383C" w:rsidRDefault="005535D3" w:rsidP="00DD322D">
      <w:pPr>
        <w:pStyle w:val="CDRCNormal"/>
        <w:rPr>
          <w:rFonts w:ascii="Arial" w:hAnsi="Arial" w:cs="Arial"/>
          <w:szCs w:val="20"/>
          <w:lang w:val="en-US"/>
        </w:rPr>
      </w:pPr>
    </w:p>
    <w:p w14:paraId="1EF5E26C" w14:textId="72C1BCE6" w:rsidR="00A90CA4" w:rsidRPr="0004383C" w:rsidRDefault="00A90CA4" w:rsidP="00E103E2">
      <w:pPr>
        <w:pStyle w:val="CDRCNormal"/>
        <w:numPr>
          <w:ilvl w:val="1"/>
          <w:numId w:val="26"/>
        </w:numPr>
        <w:rPr>
          <w:rFonts w:ascii="Arial" w:hAnsi="Arial" w:cs="Arial"/>
          <w:szCs w:val="20"/>
          <w:lang w:val="en-US"/>
        </w:rPr>
      </w:pPr>
      <w:r w:rsidRPr="0004383C">
        <w:rPr>
          <w:rFonts w:ascii="Arial" w:hAnsi="Arial" w:cs="Arial"/>
          <w:spacing w:val="-1"/>
          <w:szCs w:val="20"/>
          <w:lang w:val="en-US"/>
        </w:rPr>
        <w:t xml:space="preserve">The User agrees to work with the </w:t>
      </w:r>
      <w:r w:rsidR="00D1096E">
        <w:rPr>
          <w:rFonts w:ascii="Arial" w:hAnsi="Arial" w:cs="Arial"/>
          <w:spacing w:val="-1"/>
          <w:szCs w:val="20"/>
          <w:lang w:val="en-US"/>
        </w:rPr>
        <w:t>PLDR</w:t>
      </w:r>
      <w:r w:rsidRPr="0004383C">
        <w:rPr>
          <w:rFonts w:ascii="Arial" w:hAnsi="Arial" w:cs="Arial"/>
          <w:spacing w:val="-1"/>
          <w:szCs w:val="20"/>
          <w:lang w:val="en-US"/>
        </w:rPr>
        <w:t xml:space="preserve"> </w:t>
      </w:r>
      <w:r w:rsidR="005535D3" w:rsidRPr="0004383C">
        <w:rPr>
          <w:rFonts w:ascii="Arial" w:hAnsi="Arial" w:cs="Arial"/>
          <w:spacing w:val="-1"/>
          <w:szCs w:val="20"/>
          <w:lang w:val="en-US"/>
        </w:rPr>
        <w:t xml:space="preserve">governance board </w:t>
      </w:r>
      <w:r w:rsidRPr="0004383C">
        <w:rPr>
          <w:rFonts w:ascii="Arial" w:hAnsi="Arial" w:cs="Arial"/>
          <w:spacing w:val="-1"/>
          <w:szCs w:val="20"/>
          <w:lang w:val="en-US"/>
        </w:rPr>
        <w:t xml:space="preserve">to meet the requirements of safe outputs. </w:t>
      </w:r>
      <w:proofErr w:type="gramStart"/>
      <w:r w:rsidRPr="0004383C">
        <w:rPr>
          <w:rFonts w:ascii="Arial" w:hAnsi="Arial" w:cs="Arial"/>
          <w:spacing w:val="-1"/>
          <w:szCs w:val="20"/>
          <w:lang w:val="en-US"/>
        </w:rPr>
        <w:t>In the event that</w:t>
      </w:r>
      <w:proofErr w:type="gramEnd"/>
      <w:r w:rsidRPr="0004383C">
        <w:rPr>
          <w:rFonts w:ascii="Arial" w:hAnsi="Arial" w:cs="Arial"/>
          <w:spacing w:val="-1"/>
          <w:szCs w:val="20"/>
          <w:lang w:val="en-US"/>
        </w:rPr>
        <w:t xml:space="preserve"> the </w:t>
      </w:r>
      <w:r w:rsidR="00D1096E">
        <w:rPr>
          <w:rFonts w:ascii="Arial" w:hAnsi="Arial" w:cs="Arial"/>
          <w:spacing w:val="-1"/>
          <w:szCs w:val="20"/>
          <w:lang w:val="en-US"/>
        </w:rPr>
        <w:t>PLDR</w:t>
      </w:r>
      <w:r w:rsidRPr="0004383C">
        <w:rPr>
          <w:rFonts w:ascii="Arial" w:hAnsi="Arial" w:cs="Arial"/>
          <w:spacing w:val="-1"/>
          <w:szCs w:val="20"/>
          <w:lang w:val="en-US"/>
        </w:rPr>
        <w:t xml:space="preserve"> </w:t>
      </w:r>
      <w:r w:rsidR="005535D3" w:rsidRPr="0004383C">
        <w:rPr>
          <w:rFonts w:ascii="Arial" w:hAnsi="Arial" w:cs="Arial"/>
          <w:spacing w:val="-1"/>
          <w:szCs w:val="20"/>
          <w:lang w:val="en-US"/>
        </w:rPr>
        <w:t xml:space="preserve">governance board </w:t>
      </w:r>
      <w:r w:rsidRPr="0004383C">
        <w:rPr>
          <w:rFonts w:ascii="Arial" w:hAnsi="Arial" w:cs="Arial"/>
          <w:spacing w:val="-1"/>
          <w:szCs w:val="20"/>
          <w:lang w:val="en-US"/>
        </w:rPr>
        <w:t xml:space="preserve">decides not to release the proposed output, </w:t>
      </w:r>
      <w:r w:rsidRPr="0004383C">
        <w:rPr>
          <w:rFonts w:ascii="Arial" w:hAnsi="Arial" w:cs="Arial"/>
          <w:szCs w:val="20"/>
          <w:lang w:val="en-US"/>
        </w:rPr>
        <w:t>if feasible the user will be allowed to revisit the secure facility to rectify the problem.</w:t>
      </w:r>
      <w:r w:rsidRPr="0004383C">
        <w:rPr>
          <w:rFonts w:ascii="Arial" w:hAnsi="Arial" w:cs="Arial"/>
          <w:spacing w:val="-1"/>
          <w:szCs w:val="20"/>
          <w:lang w:val="en-US"/>
        </w:rPr>
        <w:t xml:space="preserve"> However, the final decision to release an output rests with the </w:t>
      </w:r>
      <w:r w:rsidR="00D1096E">
        <w:rPr>
          <w:rFonts w:ascii="Arial" w:hAnsi="Arial" w:cs="Arial"/>
          <w:spacing w:val="-1"/>
          <w:szCs w:val="20"/>
          <w:lang w:val="en-US"/>
        </w:rPr>
        <w:t>PLDR</w:t>
      </w:r>
      <w:r w:rsidR="005535D3" w:rsidRPr="0004383C">
        <w:rPr>
          <w:rFonts w:ascii="Arial" w:hAnsi="Arial" w:cs="Arial"/>
          <w:spacing w:val="-1"/>
          <w:szCs w:val="20"/>
          <w:lang w:val="en-US"/>
        </w:rPr>
        <w:t xml:space="preserve"> governance board</w:t>
      </w:r>
      <w:r w:rsidRPr="0004383C">
        <w:rPr>
          <w:rFonts w:ascii="Arial" w:hAnsi="Arial" w:cs="Arial"/>
          <w:spacing w:val="-1"/>
          <w:szCs w:val="20"/>
          <w:lang w:val="en-US"/>
        </w:rPr>
        <w:t xml:space="preserve">, not the User. </w:t>
      </w:r>
      <w:r w:rsidRPr="0004383C">
        <w:rPr>
          <w:rFonts w:ascii="Arial" w:hAnsi="Arial" w:cs="Arial"/>
          <w:szCs w:val="20"/>
          <w:lang w:val="en-US"/>
        </w:rPr>
        <w:t xml:space="preserve">Major transgressions will be permanently </w:t>
      </w:r>
      <w:proofErr w:type="gramStart"/>
      <w:r w:rsidRPr="0004383C">
        <w:rPr>
          <w:rFonts w:ascii="Arial" w:hAnsi="Arial" w:cs="Arial"/>
          <w:szCs w:val="20"/>
          <w:lang w:val="en-US"/>
        </w:rPr>
        <w:t>deleted</w:t>
      </w:r>
      <w:proofErr w:type="gramEnd"/>
      <w:r w:rsidRPr="0004383C">
        <w:rPr>
          <w:rFonts w:ascii="Arial" w:hAnsi="Arial" w:cs="Arial"/>
          <w:szCs w:val="20"/>
          <w:lang w:val="en-US"/>
        </w:rPr>
        <w:t xml:space="preserve"> and the remaining output returned to the </w:t>
      </w:r>
      <w:r w:rsidR="00D1096E">
        <w:rPr>
          <w:rFonts w:ascii="Arial" w:hAnsi="Arial" w:cs="Arial"/>
          <w:szCs w:val="20"/>
          <w:lang w:val="en-US"/>
        </w:rPr>
        <w:t>PLDR</w:t>
      </w:r>
      <w:r w:rsidRPr="0004383C">
        <w:rPr>
          <w:rFonts w:ascii="Arial" w:hAnsi="Arial" w:cs="Arial"/>
          <w:szCs w:val="20"/>
          <w:lang w:val="en-US"/>
        </w:rPr>
        <w:t xml:space="preserve"> approver pool.</w:t>
      </w:r>
    </w:p>
    <w:p w14:paraId="6053A16D" w14:textId="19101E65" w:rsidR="009B3A28" w:rsidRPr="0004383C" w:rsidRDefault="009B3A28" w:rsidP="0004383C">
      <w:pPr>
        <w:pStyle w:val="ListParagraph"/>
        <w:numPr>
          <w:ilvl w:val="1"/>
          <w:numId w:val="29"/>
        </w:numPr>
        <w:rPr>
          <w:rFonts w:ascii="Arial" w:eastAsia="MS Gothic" w:hAnsi="Arial" w:cs="Arial"/>
          <w:sz w:val="20"/>
          <w:szCs w:val="20"/>
          <w:lang w:eastAsia="en-GB"/>
        </w:rPr>
      </w:pPr>
      <w:r w:rsidRPr="0004383C">
        <w:rPr>
          <w:rFonts w:ascii="Arial" w:hAnsi="Arial" w:cs="Arial"/>
          <w:sz w:val="20"/>
          <w:szCs w:val="20"/>
          <w:lang w:val="en-US"/>
        </w:rPr>
        <w:t>Users are responsible for applying the rules and regulations for disclosure risk analysis as specified by</w:t>
      </w:r>
      <w:r w:rsidR="00D4093C" w:rsidRPr="0004383C">
        <w:rPr>
          <w:rFonts w:ascii="Arial" w:hAnsi="Arial" w:cs="Arial"/>
          <w:sz w:val="20"/>
          <w:szCs w:val="20"/>
          <w:lang w:val="en-US"/>
        </w:rPr>
        <w:t xml:space="preserve"> the </w:t>
      </w:r>
      <w:r w:rsidR="00D4093C" w:rsidRPr="0004383C">
        <w:rPr>
          <w:rFonts w:ascii="Arial" w:eastAsia="Times New Roman" w:hAnsi="Arial" w:cs="Arial"/>
          <w:sz w:val="20"/>
          <w:szCs w:val="20"/>
        </w:rPr>
        <w:t xml:space="preserve">Anonymisation Standard for Publishing Health and Social Care Data: http://www.isb.nhs.uk/library/standard/128; and </w:t>
      </w:r>
      <w:r w:rsidR="00D4093C" w:rsidRPr="0004383C">
        <w:rPr>
          <w:rFonts w:ascii="MS Gothic" w:eastAsia="MS Gothic" w:hAnsi="MS Gothic" w:cs="MS Gothic" w:hint="eastAsia"/>
          <w:sz w:val="20"/>
          <w:szCs w:val="20"/>
        </w:rPr>
        <w:t> </w:t>
      </w:r>
      <w:r w:rsidR="00D4093C" w:rsidRPr="0004383C">
        <w:rPr>
          <w:rFonts w:ascii="Arial" w:eastAsia="MS Gothic" w:hAnsi="Arial" w:cs="Arial"/>
          <w:sz w:val="20"/>
          <w:szCs w:val="20"/>
          <w:lang w:eastAsia="en-GB"/>
        </w:rPr>
        <w:t xml:space="preserve">Anonymisation: managing data protection risk code of practice: </w:t>
      </w:r>
      <w:hyperlink r:id="rId13" w:history="1">
        <w:r w:rsidR="0004383C" w:rsidRPr="00914290">
          <w:rPr>
            <w:rStyle w:val="Hyperlink"/>
            <w:rFonts w:ascii="Arial" w:eastAsia="MS Gothic" w:hAnsi="Arial" w:cs="Arial"/>
            <w:sz w:val="20"/>
            <w:szCs w:val="20"/>
            <w:lang w:eastAsia="en-GB"/>
          </w:rPr>
          <w:t>http://ico.org.uk/for_organisations/data_protection/topic_guides/anonymisation</w:t>
        </w:r>
      </w:hyperlink>
      <w:r w:rsidR="0004383C">
        <w:rPr>
          <w:rFonts w:ascii="Arial" w:eastAsia="MS Gothic" w:hAnsi="Arial" w:cs="Arial"/>
          <w:sz w:val="20"/>
          <w:szCs w:val="20"/>
          <w:lang w:eastAsia="en-GB"/>
        </w:rPr>
        <w:t xml:space="preserve"> and </w:t>
      </w:r>
      <w:r w:rsidRPr="0004383C">
        <w:rPr>
          <w:rFonts w:ascii="Arial" w:hAnsi="Arial" w:cs="Arial"/>
          <w:sz w:val="20"/>
          <w:szCs w:val="20"/>
        </w:rPr>
        <w:t xml:space="preserve"> the Code of Practice for Official Statistics and the Protocol on Data Access and Confidentiality</w:t>
      </w:r>
      <w:r w:rsidRPr="0004383C">
        <w:rPr>
          <w:rFonts w:ascii="Arial" w:hAnsi="Arial" w:cs="Arial"/>
          <w:sz w:val="20"/>
          <w:szCs w:val="20"/>
          <w:lang w:val="en-US"/>
        </w:rPr>
        <w:t xml:space="preserve"> prior to submission of analytical outputs for clearance and release.</w:t>
      </w:r>
      <w:r w:rsidRPr="0004383C">
        <w:rPr>
          <w:rFonts w:ascii="Arial" w:hAnsi="Arial" w:cs="Arial"/>
          <w:sz w:val="20"/>
          <w:szCs w:val="20"/>
        </w:rPr>
        <w:t xml:space="preserve"> Namely that no statistics are produced that are likely to identify an individual, unless specifically agreed with them.  The following rules will allow the guarantee to be kept in most cases. However, it is the responsibility of the </w:t>
      </w:r>
      <w:r w:rsidR="006C67F2" w:rsidRPr="0004383C">
        <w:rPr>
          <w:rFonts w:ascii="Arial" w:hAnsi="Arial" w:cs="Arial"/>
          <w:sz w:val="20"/>
          <w:szCs w:val="20"/>
        </w:rPr>
        <w:t>Agreement</w:t>
      </w:r>
      <w:r w:rsidRPr="0004383C">
        <w:rPr>
          <w:rFonts w:ascii="Arial" w:hAnsi="Arial" w:cs="Arial"/>
          <w:sz w:val="20"/>
          <w:szCs w:val="20"/>
        </w:rPr>
        <w:t xml:space="preserve"> holder to consider and protect against any other circumstances that might result in the disclosure of the identity of an individual.</w:t>
      </w:r>
    </w:p>
    <w:p w14:paraId="0364C47E" w14:textId="114C5CE3" w:rsidR="009B3A28" w:rsidRPr="0004383C" w:rsidRDefault="009B3A28" w:rsidP="009B3A28">
      <w:pPr>
        <w:pStyle w:val="ListParagraph"/>
        <w:numPr>
          <w:ilvl w:val="0"/>
          <w:numId w:val="33"/>
        </w:numPr>
        <w:spacing w:after="0" w:line="240" w:lineRule="auto"/>
        <w:jc w:val="both"/>
        <w:rPr>
          <w:rFonts w:ascii="Arial" w:hAnsi="Arial" w:cs="Arial"/>
          <w:sz w:val="20"/>
          <w:szCs w:val="20"/>
        </w:rPr>
      </w:pPr>
      <w:r w:rsidRPr="0004383C">
        <w:rPr>
          <w:rFonts w:ascii="Arial" w:hAnsi="Arial" w:cs="Arial"/>
          <w:sz w:val="20"/>
          <w:szCs w:val="20"/>
        </w:rPr>
        <w:t xml:space="preserve">Tables that contain very small sample numbers in some cells may be disclosive. The </w:t>
      </w:r>
      <w:r w:rsidR="006C67F2" w:rsidRPr="0004383C">
        <w:rPr>
          <w:rFonts w:ascii="Arial" w:hAnsi="Arial" w:cs="Arial"/>
          <w:sz w:val="20"/>
          <w:szCs w:val="20"/>
        </w:rPr>
        <w:t>Agreement</w:t>
      </w:r>
      <w:r w:rsidRPr="0004383C">
        <w:rPr>
          <w:rFonts w:ascii="Arial" w:hAnsi="Arial" w:cs="Arial"/>
          <w:sz w:val="20"/>
          <w:szCs w:val="20"/>
        </w:rPr>
        <w:t xml:space="preserve"> holder will ensure that tables do not report numbers or percentag</w:t>
      </w:r>
      <w:r w:rsidR="00B15865" w:rsidRPr="0004383C">
        <w:rPr>
          <w:rFonts w:ascii="Arial" w:hAnsi="Arial" w:cs="Arial"/>
          <w:sz w:val="20"/>
          <w:szCs w:val="20"/>
        </w:rPr>
        <w:t>es in cells based on less than 5</w:t>
      </w:r>
      <w:r w:rsidRPr="0004383C">
        <w:rPr>
          <w:rFonts w:ascii="Arial" w:hAnsi="Arial" w:cs="Arial"/>
          <w:sz w:val="20"/>
          <w:szCs w:val="20"/>
        </w:rPr>
        <w:t xml:space="preserve"> cases. Cells based </w:t>
      </w:r>
      <w:r w:rsidR="00B15865" w:rsidRPr="0004383C">
        <w:rPr>
          <w:rFonts w:ascii="Arial" w:hAnsi="Arial" w:cs="Arial"/>
          <w:sz w:val="20"/>
          <w:szCs w:val="20"/>
        </w:rPr>
        <w:t xml:space="preserve">on less than 5 </w:t>
      </w:r>
      <w:r w:rsidRPr="0004383C">
        <w:rPr>
          <w:rFonts w:ascii="Arial" w:hAnsi="Arial" w:cs="Arial"/>
          <w:sz w:val="20"/>
          <w:szCs w:val="20"/>
        </w:rPr>
        <w:t xml:space="preserve">cases should be combined with other cells or, where this is not appropriate, reported as 0 percent.  </w:t>
      </w:r>
    </w:p>
    <w:p w14:paraId="4BD2CCD8" w14:textId="06D6FC53" w:rsidR="009B3A28" w:rsidRPr="0004383C" w:rsidRDefault="009B3A28" w:rsidP="009B3A28">
      <w:pPr>
        <w:pStyle w:val="ListParagraph"/>
        <w:numPr>
          <w:ilvl w:val="0"/>
          <w:numId w:val="33"/>
        </w:numPr>
        <w:spacing w:after="0" w:line="240" w:lineRule="auto"/>
        <w:jc w:val="both"/>
        <w:rPr>
          <w:rFonts w:ascii="Arial" w:hAnsi="Arial" w:cs="Arial"/>
          <w:sz w:val="20"/>
          <w:szCs w:val="20"/>
        </w:rPr>
      </w:pPr>
      <w:r w:rsidRPr="0004383C">
        <w:rPr>
          <w:rFonts w:ascii="Arial" w:hAnsi="Arial" w:cs="Arial"/>
          <w:sz w:val="20"/>
          <w:szCs w:val="20"/>
        </w:rPr>
        <w:lastRenderedPageBreak/>
        <w:t xml:space="preserve">The </w:t>
      </w:r>
      <w:r w:rsidR="006C67F2" w:rsidRPr="0004383C">
        <w:rPr>
          <w:rFonts w:ascii="Arial" w:hAnsi="Arial" w:cs="Arial"/>
          <w:sz w:val="20"/>
          <w:szCs w:val="20"/>
        </w:rPr>
        <w:t>Agreement</w:t>
      </w:r>
      <w:r w:rsidRPr="0004383C">
        <w:rPr>
          <w:rFonts w:ascii="Arial" w:hAnsi="Arial" w:cs="Arial"/>
          <w:sz w:val="20"/>
          <w:szCs w:val="20"/>
        </w:rPr>
        <w:t xml:space="preserve"> holder will ensure that all tables report weighted values, where weights are available.</w:t>
      </w:r>
    </w:p>
    <w:p w14:paraId="710967B6" w14:textId="69B360FC" w:rsidR="009B3A28" w:rsidRPr="0004383C" w:rsidRDefault="009B3A28" w:rsidP="009B3A28">
      <w:pPr>
        <w:pStyle w:val="ListParagraph"/>
        <w:numPr>
          <w:ilvl w:val="0"/>
          <w:numId w:val="33"/>
        </w:numPr>
        <w:spacing w:after="0" w:line="240" w:lineRule="auto"/>
        <w:jc w:val="both"/>
        <w:rPr>
          <w:rFonts w:ascii="Arial" w:hAnsi="Arial" w:cs="Arial"/>
          <w:sz w:val="20"/>
          <w:szCs w:val="20"/>
        </w:rPr>
      </w:pPr>
      <w:r w:rsidRPr="0004383C">
        <w:rPr>
          <w:rFonts w:ascii="Arial" w:hAnsi="Arial" w:cs="Arial"/>
          <w:sz w:val="20"/>
          <w:szCs w:val="20"/>
        </w:rPr>
        <w:t xml:space="preserve">Tables and other outputs derived from data will not be published in a form where the level of geography would threaten the confidentiality of the data. Where the </w:t>
      </w:r>
      <w:r w:rsidR="0093139B">
        <w:rPr>
          <w:rFonts w:ascii="Arial" w:hAnsi="Arial" w:cs="Arial"/>
          <w:sz w:val="20"/>
          <w:szCs w:val="20"/>
        </w:rPr>
        <w:t>Agreement</w:t>
      </w:r>
      <w:r w:rsidRPr="0004383C">
        <w:rPr>
          <w:rFonts w:ascii="Arial" w:hAnsi="Arial" w:cs="Arial"/>
          <w:sz w:val="20"/>
          <w:szCs w:val="20"/>
        </w:rPr>
        <w:t xml:space="preserve"> holder is proposing </w:t>
      </w:r>
      <w:proofErr w:type="gramStart"/>
      <w:r w:rsidRPr="0004383C">
        <w:rPr>
          <w:rFonts w:ascii="Arial" w:hAnsi="Arial" w:cs="Arial"/>
          <w:sz w:val="20"/>
          <w:szCs w:val="20"/>
        </w:rPr>
        <w:t>publishing</w:t>
      </w:r>
      <w:proofErr w:type="gramEnd"/>
      <w:r w:rsidRPr="0004383C">
        <w:rPr>
          <w:rFonts w:ascii="Arial" w:hAnsi="Arial" w:cs="Arial"/>
          <w:sz w:val="20"/>
          <w:szCs w:val="20"/>
        </w:rPr>
        <w:t xml:space="preserve"> statistics derived from safeguarded data at local authority level or lower they must contact the </w:t>
      </w:r>
      <w:r w:rsidR="00D1096E">
        <w:rPr>
          <w:rFonts w:ascii="Arial" w:hAnsi="Arial" w:cs="Arial"/>
          <w:sz w:val="20"/>
          <w:szCs w:val="20"/>
        </w:rPr>
        <w:t>PLDR</w:t>
      </w:r>
      <w:r w:rsidRPr="0004383C">
        <w:rPr>
          <w:rFonts w:ascii="Arial" w:hAnsi="Arial" w:cs="Arial"/>
          <w:sz w:val="20"/>
          <w:szCs w:val="20"/>
        </w:rPr>
        <w:t xml:space="preserve"> governance board to gain confirmation of the confidentiality of any outputs for publication. </w:t>
      </w:r>
    </w:p>
    <w:p w14:paraId="10DCAAE1" w14:textId="4A5EB901" w:rsidR="009B3A28" w:rsidRPr="0004383C" w:rsidRDefault="009B3A28" w:rsidP="009B3A28">
      <w:pPr>
        <w:pStyle w:val="ListParagraph"/>
        <w:numPr>
          <w:ilvl w:val="0"/>
          <w:numId w:val="33"/>
        </w:numPr>
        <w:spacing w:after="0" w:line="240" w:lineRule="auto"/>
        <w:jc w:val="both"/>
        <w:rPr>
          <w:rFonts w:ascii="Arial" w:hAnsi="Arial" w:cs="Arial"/>
          <w:sz w:val="20"/>
          <w:szCs w:val="20"/>
        </w:rPr>
      </w:pPr>
      <w:r w:rsidRPr="0004383C">
        <w:rPr>
          <w:rFonts w:ascii="Arial" w:hAnsi="Arial" w:cs="Arial"/>
          <w:sz w:val="20"/>
          <w:szCs w:val="20"/>
        </w:rPr>
        <w:t xml:space="preserve">Although most outputs from models or other statistical analysis will not be disclosive, the </w:t>
      </w:r>
      <w:r w:rsidR="006C67F2" w:rsidRPr="0004383C">
        <w:rPr>
          <w:rFonts w:ascii="Arial" w:hAnsi="Arial" w:cs="Arial"/>
          <w:sz w:val="20"/>
          <w:szCs w:val="20"/>
        </w:rPr>
        <w:t>Agreement</w:t>
      </w:r>
      <w:r w:rsidRPr="0004383C">
        <w:rPr>
          <w:rFonts w:ascii="Arial" w:hAnsi="Arial" w:cs="Arial"/>
          <w:sz w:val="20"/>
          <w:szCs w:val="20"/>
        </w:rPr>
        <w:t xml:space="preserve"> holder will ensure that individuals, households or organisations cannot be identified. </w:t>
      </w:r>
      <w:proofErr w:type="gramStart"/>
      <w:r w:rsidRPr="0004383C">
        <w:rPr>
          <w:rFonts w:ascii="Arial" w:hAnsi="Arial" w:cs="Arial"/>
          <w:sz w:val="20"/>
          <w:szCs w:val="20"/>
        </w:rPr>
        <w:t>In particular, results</w:t>
      </w:r>
      <w:proofErr w:type="gramEnd"/>
      <w:r w:rsidRPr="0004383C">
        <w:rPr>
          <w:rFonts w:ascii="Arial" w:hAnsi="Arial" w:cs="Arial"/>
          <w:sz w:val="20"/>
          <w:szCs w:val="20"/>
        </w:rPr>
        <w:t xml:space="preserve"> based on very small numbers should be avoided. Any result that refers to unit records, e.g. a maximum or minimum value should not be published. </w:t>
      </w:r>
    </w:p>
    <w:p w14:paraId="045231F8" w14:textId="3620F045" w:rsidR="009B3A28" w:rsidRPr="0004383C" w:rsidRDefault="009B3A28" w:rsidP="009B3A28">
      <w:pPr>
        <w:pStyle w:val="ListParagraph"/>
        <w:numPr>
          <w:ilvl w:val="0"/>
          <w:numId w:val="33"/>
        </w:numPr>
        <w:spacing w:after="0" w:line="240" w:lineRule="auto"/>
        <w:jc w:val="both"/>
        <w:rPr>
          <w:rFonts w:ascii="Arial" w:hAnsi="Arial" w:cs="Arial"/>
          <w:sz w:val="20"/>
          <w:szCs w:val="20"/>
        </w:rPr>
      </w:pPr>
      <w:r w:rsidRPr="0004383C">
        <w:rPr>
          <w:rFonts w:ascii="Arial" w:hAnsi="Arial" w:cs="Arial"/>
          <w:sz w:val="20"/>
          <w:szCs w:val="20"/>
        </w:rPr>
        <w:t xml:space="preserve">Graphical outputs should be based on non-disclosive data. The </w:t>
      </w:r>
      <w:r w:rsidR="006C67F2" w:rsidRPr="0004383C">
        <w:rPr>
          <w:rFonts w:ascii="Arial" w:hAnsi="Arial" w:cs="Arial"/>
          <w:sz w:val="20"/>
          <w:szCs w:val="20"/>
        </w:rPr>
        <w:t>Agreement</w:t>
      </w:r>
      <w:r w:rsidRPr="0004383C">
        <w:rPr>
          <w:rFonts w:ascii="Arial" w:hAnsi="Arial" w:cs="Arial"/>
          <w:sz w:val="20"/>
          <w:szCs w:val="20"/>
        </w:rPr>
        <w:t xml:space="preserve"> holder will take particular care not to report extreme outliers.  </w:t>
      </w:r>
    </w:p>
    <w:p w14:paraId="71F9F0D6" w14:textId="47C42E4B" w:rsidR="001D592E" w:rsidRPr="0004383C" w:rsidRDefault="001D592E" w:rsidP="00E103E2">
      <w:pPr>
        <w:pStyle w:val="CDRCNormal"/>
        <w:numPr>
          <w:ilvl w:val="1"/>
          <w:numId w:val="26"/>
        </w:numPr>
        <w:rPr>
          <w:rFonts w:ascii="Arial" w:hAnsi="Arial" w:cs="Arial"/>
          <w:szCs w:val="20"/>
          <w:lang w:val="en-US"/>
        </w:rPr>
      </w:pPr>
      <w:r w:rsidRPr="0004383C">
        <w:rPr>
          <w:rFonts w:ascii="Arial" w:hAnsi="Arial" w:cs="Arial"/>
          <w:szCs w:val="20"/>
          <w:lang w:val="en-US"/>
        </w:rPr>
        <w:t xml:space="preserve">The </w:t>
      </w:r>
      <w:r w:rsidR="00D1096E">
        <w:rPr>
          <w:rFonts w:ascii="Arial" w:hAnsi="Arial" w:cs="Arial"/>
          <w:szCs w:val="20"/>
          <w:lang w:val="en-US"/>
        </w:rPr>
        <w:t>PLDR</w:t>
      </w:r>
      <w:r w:rsidRPr="0004383C">
        <w:rPr>
          <w:rFonts w:ascii="Arial" w:hAnsi="Arial" w:cs="Arial"/>
          <w:szCs w:val="20"/>
          <w:lang w:val="en-US"/>
        </w:rPr>
        <w:t xml:space="preserve"> reserves the right to release in whole or in part, an amended version or not to release at all, as the </w:t>
      </w:r>
      <w:r w:rsidR="00D1096E">
        <w:rPr>
          <w:rFonts w:ascii="Arial" w:hAnsi="Arial" w:cs="Arial"/>
          <w:szCs w:val="20"/>
          <w:lang w:val="en-US"/>
        </w:rPr>
        <w:t>PLDR</w:t>
      </w:r>
      <w:r w:rsidRPr="0004383C">
        <w:rPr>
          <w:rFonts w:ascii="Arial" w:hAnsi="Arial" w:cs="Arial"/>
          <w:szCs w:val="20"/>
          <w:lang w:val="en-US"/>
        </w:rPr>
        <w:t xml:space="preserve"> deems appropriate, the proposed output produced by the User pursuant to this Agreement.</w:t>
      </w:r>
    </w:p>
    <w:p w14:paraId="4F4C8B92" w14:textId="09749CEF" w:rsidR="005535D3" w:rsidRPr="0004383C" w:rsidRDefault="005535D3" w:rsidP="005535D3">
      <w:pPr>
        <w:pStyle w:val="CDRCNormal"/>
        <w:numPr>
          <w:ilvl w:val="1"/>
          <w:numId w:val="26"/>
        </w:numPr>
        <w:rPr>
          <w:rFonts w:ascii="Arial" w:eastAsia="Calibri" w:hAnsi="Arial" w:cs="Arial"/>
          <w:szCs w:val="20"/>
          <w:lang w:val="en-US" w:eastAsia="en-US"/>
        </w:rPr>
      </w:pPr>
      <w:r w:rsidRPr="0004383C">
        <w:rPr>
          <w:rFonts w:ascii="Arial" w:eastAsia="Calibri" w:hAnsi="Arial" w:cs="Arial"/>
          <w:szCs w:val="20"/>
          <w:lang w:val="en-US" w:eastAsia="en-US"/>
        </w:rPr>
        <w:t xml:space="preserve">The user agrees that at the conclusion of their research, if </w:t>
      </w:r>
      <w:r w:rsidRPr="0004383C">
        <w:rPr>
          <w:rFonts w:ascii="Arial" w:eastAsia="Calibri" w:hAnsi="Arial" w:cs="Arial"/>
          <w:szCs w:val="20"/>
          <w:lang w:eastAsia="en-US"/>
        </w:rPr>
        <w:t xml:space="preserve">the </w:t>
      </w:r>
      <w:r w:rsidR="006C67F2" w:rsidRPr="0004383C">
        <w:rPr>
          <w:rFonts w:ascii="Arial" w:eastAsia="Calibri" w:hAnsi="Arial" w:cs="Arial"/>
          <w:szCs w:val="20"/>
          <w:lang w:eastAsia="en-US"/>
        </w:rPr>
        <w:t>Agreement</w:t>
      </w:r>
      <w:r w:rsidRPr="0004383C">
        <w:rPr>
          <w:rFonts w:ascii="Arial" w:eastAsia="Calibri" w:hAnsi="Arial" w:cs="Arial"/>
          <w:szCs w:val="20"/>
          <w:lang w:eastAsia="en-US"/>
        </w:rPr>
        <w:t xml:space="preserve"> agreements allow,</w:t>
      </w:r>
      <w:r w:rsidRPr="0004383C">
        <w:rPr>
          <w:rFonts w:ascii="Arial" w:eastAsia="Calibri" w:hAnsi="Arial" w:cs="Arial"/>
          <w:szCs w:val="20"/>
          <w:lang w:val="en-US" w:eastAsia="en-US"/>
        </w:rPr>
        <w:t xml:space="preserve"> to offer for deposit in the </w:t>
      </w:r>
      <w:r w:rsidR="00D1096E">
        <w:rPr>
          <w:rFonts w:ascii="Arial" w:eastAsia="Calibri" w:hAnsi="Arial" w:cs="Arial"/>
          <w:szCs w:val="20"/>
          <w:lang w:val="en-US" w:eastAsia="en-US"/>
        </w:rPr>
        <w:t>PLDR</w:t>
      </w:r>
      <w:r w:rsidRPr="0004383C">
        <w:rPr>
          <w:rFonts w:ascii="Arial" w:eastAsia="Calibri" w:hAnsi="Arial" w:cs="Arial"/>
          <w:szCs w:val="20"/>
          <w:lang w:val="en-US" w:eastAsia="en-US"/>
        </w:rPr>
        <w:t xml:space="preserve"> in a suitable format any new data collections which have been derived from the materials supplied or which have been created by the combination of the data supplied with other data. The deposit of the derived data collection(s) will include </w:t>
      </w:r>
      <w:proofErr w:type="gramStart"/>
      <w:r w:rsidRPr="0004383C">
        <w:rPr>
          <w:rFonts w:ascii="Arial" w:eastAsia="Calibri" w:hAnsi="Arial" w:cs="Arial"/>
          <w:szCs w:val="20"/>
          <w:lang w:val="en-US" w:eastAsia="en-US"/>
        </w:rPr>
        <w:t>sufficient</w:t>
      </w:r>
      <w:proofErr w:type="gramEnd"/>
      <w:r w:rsidRPr="0004383C">
        <w:rPr>
          <w:rFonts w:ascii="Arial" w:eastAsia="Calibri" w:hAnsi="Arial" w:cs="Arial"/>
          <w:szCs w:val="20"/>
          <w:lang w:val="en-US" w:eastAsia="en-US"/>
        </w:rPr>
        <w:t xml:space="preserve"> explanatory documentation to enable the new data collection(s) to be accessible to others. </w:t>
      </w:r>
      <w:r w:rsidRPr="0004383C">
        <w:rPr>
          <w:rFonts w:ascii="MS Gothic" w:eastAsia="MS Gothic" w:hAnsi="MS Gothic" w:cs="MS Gothic" w:hint="eastAsia"/>
          <w:szCs w:val="20"/>
          <w:lang w:val="en-US" w:eastAsia="en-US"/>
        </w:rPr>
        <w:t> </w:t>
      </w:r>
    </w:p>
    <w:p w14:paraId="27FDD120" w14:textId="77777777" w:rsidR="005535D3" w:rsidRPr="0004383C" w:rsidRDefault="005535D3" w:rsidP="00DD322D">
      <w:pPr>
        <w:pStyle w:val="CDRCNormal"/>
        <w:ind w:left="792"/>
        <w:rPr>
          <w:rFonts w:ascii="Arial" w:hAnsi="Arial" w:cs="Arial"/>
          <w:szCs w:val="20"/>
        </w:rPr>
      </w:pPr>
    </w:p>
    <w:p w14:paraId="49EB52BE" w14:textId="77777777" w:rsidR="00F73A71" w:rsidRPr="0004383C" w:rsidRDefault="00F73A71" w:rsidP="00F73A71">
      <w:pPr>
        <w:pStyle w:val="CDRCNormal"/>
        <w:ind w:left="72"/>
        <w:rPr>
          <w:rFonts w:ascii="Arial" w:hAnsi="Arial" w:cs="Arial"/>
          <w:b/>
          <w:szCs w:val="20"/>
        </w:rPr>
      </w:pPr>
    </w:p>
    <w:p w14:paraId="7BE2E154" w14:textId="63D22D58" w:rsidR="00F73A71" w:rsidRPr="0004383C" w:rsidRDefault="00F73A71" w:rsidP="00F73A71">
      <w:pPr>
        <w:pStyle w:val="CDRCNormal"/>
        <w:ind w:left="72"/>
        <w:rPr>
          <w:rFonts w:ascii="Arial" w:hAnsi="Arial" w:cs="Arial"/>
          <w:b/>
          <w:szCs w:val="20"/>
        </w:rPr>
      </w:pPr>
      <w:r w:rsidRPr="0004383C">
        <w:rPr>
          <w:rFonts w:ascii="Arial" w:hAnsi="Arial" w:cs="Arial"/>
          <w:b/>
          <w:szCs w:val="20"/>
        </w:rPr>
        <w:t>Acknowledgements and Copyright for Safeguarded and Controlled Data</w:t>
      </w:r>
    </w:p>
    <w:p w14:paraId="40D68917" w14:textId="77777777" w:rsidR="00F73A71" w:rsidRPr="0004383C" w:rsidRDefault="00F73A71" w:rsidP="00F73A71">
      <w:pPr>
        <w:pStyle w:val="CDRCNormal"/>
        <w:ind w:left="432"/>
        <w:rPr>
          <w:rFonts w:ascii="Arial" w:hAnsi="Arial" w:cs="Arial"/>
          <w:szCs w:val="20"/>
        </w:rPr>
      </w:pPr>
    </w:p>
    <w:p w14:paraId="178104B2" w14:textId="14CEC562" w:rsidR="00F73A71" w:rsidRPr="0004383C" w:rsidRDefault="001D592E" w:rsidP="00E103E2">
      <w:pPr>
        <w:pStyle w:val="CDRCNormal"/>
        <w:numPr>
          <w:ilvl w:val="1"/>
          <w:numId w:val="30"/>
        </w:numPr>
        <w:rPr>
          <w:rFonts w:ascii="Arial" w:hAnsi="Arial" w:cs="Arial"/>
          <w:szCs w:val="20"/>
        </w:rPr>
      </w:pPr>
      <w:r w:rsidRPr="0004383C">
        <w:rPr>
          <w:rFonts w:ascii="Arial" w:hAnsi="Arial" w:cs="Arial"/>
          <w:szCs w:val="20"/>
        </w:rPr>
        <w:t xml:space="preserve">The safeguarded and controlled data and related documentation </w:t>
      </w:r>
      <w:proofErr w:type="gramStart"/>
      <w:r w:rsidRPr="0004383C">
        <w:rPr>
          <w:rFonts w:ascii="Arial" w:hAnsi="Arial" w:cs="Arial"/>
          <w:szCs w:val="20"/>
        </w:rPr>
        <w:t>shall at all times</w:t>
      </w:r>
      <w:proofErr w:type="gramEnd"/>
      <w:r w:rsidRPr="0004383C">
        <w:rPr>
          <w:rFonts w:ascii="Arial" w:hAnsi="Arial" w:cs="Arial"/>
          <w:szCs w:val="20"/>
        </w:rPr>
        <w:t xml:space="preserve"> be and remain the sole and exclusive property of the </w:t>
      </w:r>
      <w:r w:rsidR="00D1096E">
        <w:rPr>
          <w:rFonts w:ascii="Arial" w:hAnsi="Arial" w:cs="Arial"/>
          <w:szCs w:val="20"/>
        </w:rPr>
        <w:t>PLDR</w:t>
      </w:r>
      <w:r w:rsidRPr="0004383C">
        <w:rPr>
          <w:rFonts w:ascii="Arial" w:hAnsi="Arial" w:cs="Arial"/>
          <w:szCs w:val="20"/>
        </w:rPr>
        <w:t xml:space="preserve"> and/or the data owner</w:t>
      </w:r>
      <w:r w:rsidR="002260ED" w:rsidRPr="0004383C">
        <w:rPr>
          <w:rFonts w:ascii="Arial" w:hAnsi="Arial" w:cs="Arial"/>
          <w:szCs w:val="20"/>
        </w:rPr>
        <w:t xml:space="preserve"> (s)</w:t>
      </w:r>
      <w:r w:rsidRPr="0004383C">
        <w:rPr>
          <w:rFonts w:ascii="Arial" w:hAnsi="Arial" w:cs="Arial"/>
          <w:szCs w:val="20"/>
        </w:rPr>
        <w:t>. This Agreement pertains to the use of the safeguarded and controlled data and related documentation to produce a “proposed output” for research purposes and that nothing contained herein shall be deemed to convey any title or ownership interest in the safeguarded and controlled data or the related documentation to the User.</w:t>
      </w:r>
    </w:p>
    <w:p w14:paraId="6D0C95FB" w14:textId="77777777" w:rsidR="00F73A71" w:rsidRPr="0004383C" w:rsidRDefault="001D592E" w:rsidP="00E103E2">
      <w:pPr>
        <w:pStyle w:val="CDRCNormal"/>
        <w:numPr>
          <w:ilvl w:val="1"/>
          <w:numId w:val="30"/>
        </w:numPr>
        <w:rPr>
          <w:rFonts w:ascii="Arial" w:hAnsi="Arial" w:cs="Arial"/>
          <w:szCs w:val="20"/>
        </w:rPr>
      </w:pPr>
      <w:r w:rsidRPr="0004383C">
        <w:rPr>
          <w:rFonts w:ascii="Arial" w:hAnsi="Arial" w:cs="Arial"/>
          <w:szCs w:val="20"/>
        </w:rPr>
        <w:t>Copyright of outputs may be held singly or jointly by the User(s) that created them, their institution(s) or their funder(s) according to the User’s funding and institutional agreements.</w:t>
      </w:r>
    </w:p>
    <w:p w14:paraId="2BBF5ACE" w14:textId="136A35E9" w:rsidR="008C6F59" w:rsidRPr="0004383C" w:rsidRDefault="008C6F59" w:rsidP="00E103E2">
      <w:pPr>
        <w:pStyle w:val="CDRCNormal"/>
        <w:numPr>
          <w:ilvl w:val="1"/>
          <w:numId w:val="30"/>
        </w:numPr>
        <w:rPr>
          <w:rFonts w:ascii="Arial" w:hAnsi="Arial" w:cs="Arial"/>
          <w:szCs w:val="20"/>
        </w:rPr>
      </w:pPr>
      <w:r w:rsidRPr="0004383C">
        <w:rPr>
          <w:rFonts w:ascii="Arial" w:hAnsi="Arial" w:cs="Arial"/>
          <w:szCs w:val="20"/>
        </w:rPr>
        <w:t xml:space="preserve">The User must submit any publications for scrutiny by the </w:t>
      </w:r>
      <w:r w:rsidR="00D1096E">
        <w:rPr>
          <w:rFonts w:ascii="Arial" w:hAnsi="Arial" w:cs="Arial"/>
          <w:szCs w:val="20"/>
        </w:rPr>
        <w:t>PLDR</w:t>
      </w:r>
      <w:r w:rsidR="002260ED" w:rsidRPr="0004383C">
        <w:rPr>
          <w:rFonts w:ascii="Arial" w:hAnsi="Arial" w:cs="Arial"/>
          <w:szCs w:val="20"/>
        </w:rPr>
        <w:t xml:space="preserve"> governance board </w:t>
      </w:r>
      <w:r w:rsidRPr="0004383C">
        <w:rPr>
          <w:rFonts w:ascii="Arial" w:hAnsi="Arial" w:cs="Arial"/>
          <w:szCs w:val="20"/>
        </w:rPr>
        <w:t xml:space="preserve">and </w:t>
      </w:r>
      <w:proofErr w:type="gramStart"/>
      <w:r w:rsidR="002260ED" w:rsidRPr="0004383C">
        <w:rPr>
          <w:rFonts w:ascii="Arial" w:hAnsi="Arial" w:cs="Arial"/>
          <w:szCs w:val="20"/>
        </w:rPr>
        <w:t xml:space="preserve">relevant </w:t>
      </w:r>
      <w:r w:rsidRPr="0004383C">
        <w:rPr>
          <w:rFonts w:ascii="Arial" w:hAnsi="Arial" w:cs="Arial"/>
          <w:szCs w:val="20"/>
        </w:rPr>
        <w:t xml:space="preserve"> Data</w:t>
      </w:r>
      <w:proofErr w:type="gramEnd"/>
      <w:r w:rsidRPr="0004383C">
        <w:rPr>
          <w:rFonts w:ascii="Arial" w:hAnsi="Arial" w:cs="Arial"/>
          <w:szCs w:val="20"/>
        </w:rPr>
        <w:t xml:space="preserve"> Partner</w:t>
      </w:r>
      <w:r w:rsidR="002260ED" w:rsidRPr="0004383C">
        <w:rPr>
          <w:rFonts w:ascii="Arial" w:hAnsi="Arial" w:cs="Arial"/>
          <w:szCs w:val="20"/>
        </w:rPr>
        <w:t>s</w:t>
      </w:r>
      <w:r w:rsidRPr="0004383C">
        <w:rPr>
          <w:rFonts w:ascii="Arial" w:hAnsi="Arial" w:cs="Arial"/>
          <w:szCs w:val="20"/>
        </w:rPr>
        <w:t xml:space="preserve"> under the terms of the </w:t>
      </w:r>
      <w:r w:rsidR="00D72CA0" w:rsidRPr="0004383C">
        <w:rPr>
          <w:rFonts w:ascii="Arial" w:hAnsi="Arial" w:cs="Arial"/>
          <w:szCs w:val="20"/>
        </w:rPr>
        <w:t>User Agreement</w:t>
      </w:r>
      <w:r w:rsidRPr="0004383C">
        <w:rPr>
          <w:rFonts w:ascii="Arial" w:hAnsi="Arial" w:cs="Arial"/>
          <w:szCs w:val="20"/>
        </w:rPr>
        <w:t xml:space="preserve"> between the </w:t>
      </w:r>
      <w:r w:rsidR="00D1096E">
        <w:rPr>
          <w:rFonts w:ascii="Arial" w:hAnsi="Arial" w:cs="Arial"/>
          <w:szCs w:val="20"/>
        </w:rPr>
        <w:t>PLDR</w:t>
      </w:r>
      <w:r w:rsidRPr="0004383C">
        <w:rPr>
          <w:rFonts w:ascii="Arial" w:hAnsi="Arial" w:cs="Arial"/>
          <w:szCs w:val="20"/>
        </w:rPr>
        <w:t xml:space="preserve"> and the Data Partner.</w:t>
      </w:r>
    </w:p>
    <w:p w14:paraId="6871144C" w14:textId="227A8F8A" w:rsidR="00F73A71" w:rsidRPr="0004383C" w:rsidRDefault="001D592E" w:rsidP="00E103E2">
      <w:pPr>
        <w:pStyle w:val="CDRCNormal"/>
        <w:numPr>
          <w:ilvl w:val="1"/>
          <w:numId w:val="30"/>
        </w:numPr>
        <w:rPr>
          <w:rFonts w:ascii="Arial" w:hAnsi="Arial" w:cs="Arial"/>
          <w:szCs w:val="20"/>
        </w:rPr>
      </w:pPr>
      <w:r w:rsidRPr="0004383C">
        <w:rPr>
          <w:rFonts w:ascii="Arial" w:hAnsi="Arial" w:cs="Arial"/>
          <w:szCs w:val="20"/>
        </w:rPr>
        <w:t xml:space="preserve">The User must acknowledge, in any publication, whether printed, electronic or broadcast, that contains outputs released by the </w:t>
      </w:r>
      <w:r w:rsidR="00D1096E">
        <w:rPr>
          <w:rFonts w:ascii="Arial" w:hAnsi="Arial" w:cs="Arial"/>
          <w:szCs w:val="20"/>
        </w:rPr>
        <w:t>PLDR</w:t>
      </w:r>
      <w:r w:rsidRPr="0004383C">
        <w:rPr>
          <w:rFonts w:ascii="Arial" w:hAnsi="Arial" w:cs="Arial"/>
          <w:szCs w:val="20"/>
        </w:rPr>
        <w:t xml:space="preserve">, the original data creators, depositors or copyright holders and the </w:t>
      </w:r>
      <w:r w:rsidR="00D1096E">
        <w:rPr>
          <w:rFonts w:ascii="Arial" w:hAnsi="Arial" w:cs="Arial"/>
          <w:szCs w:val="20"/>
        </w:rPr>
        <w:t>PLDR</w:t>
      </w:r>
      <w:r w:rsidR="00B11924" w:rsidRPr="0004383C">
        <w:rPr>
          <w:rFonts w:ascii="Arial" w:hAnsi="Arial" w:cs="Arial"/>
          <w:szCs w:val="20"/>
        </w:rPr>
        <w:t xml:space="preserve"> </w:t>
      </w:r>
      <w:r w:rsidRPr="0004383C">
        <w:rPr>
          <w:rFonts w:ascii="Arial" w:hAnsi="Arial" w:cs="Arial"/>
          <w:szCs w:val="20"/>
        </w:rPr>
        <w:t>and its funders in the form specified in information accompanying the dataset or notified to the User.</w:t>
      </w:r>
    </w:p>
    <w:p w14:paraId="3BAAA132" w14:textId="2CD60F8C" w:rsidR="001D592E" w:rsidRPr="0004383C" w:rsidRDefault="001D592E" w:rsidP="00E103E2">
      <w:pPr>
        <w:pStyle w:val="CDRCNormal"/>
        <w:numPr>
          <w:ilvl w:val="1"/>
          <w:numId w:val="31"/>
        </w:numPr>
        <w:rPr>
          <w:rFonts w:ascii="Arial" w:hAnsi="Arial" w:cs="Arial"/>
          <w:szCs w:val="20"/>
        </w:rPr>
      </w:pPr>
      <w:r w:rsidRPr="0004383C">
        <w:rPr>
          <w:rFonts w:ascii="Arial" w:hAnsi="Arial" w:cs="Arial"/>
          <w:szCs w:val="20"/>
        </w:rPr>
        <w:t xml:space="preserve">The User must cite, in any publication, whether printed, electronic or broadcast, that contains outputs released by the </w:t>
      </w:r>
      <w:r w:rsidR="00D1096E">
        <w:rPr>
          <w:rFonts w:ascii="Arial" w:hAnsi="Arial" w:cs="Arial"/>
          <w:szCs w:val="20"/>
        </w:rPr>
        <w:t>PLDR</w:t>
      </w:r>
      <w:r w:rsidRPr="0004383C">
        <w:rPr>
          <w:rFonts w:ascii="Arial" w:hAnsi="Arial" w:cs="Arial"/>
          <w:szCs w:val="20"/>
        </w:rPr>
        <w:t>, the data collections used in the form specified in information accompanying the dataset or notified to the User.</w:t>
      </w:r>
    </w:p>
    <w:p w14:paraId="5AEF1871" w14:textId="68AFBF7A" w:rsidR="00D4093C" w:rsidRPr="0004383C" w:rsidRDefault="00D4093C" w:rsidP="00D4093C">
      <w:pPr>
        <w:pStyle w:val="CDRCNormal"/>
        <w:numPr>
          <w:ilvl w:val="1"/>
          <w:numId w:val="31"/>
        </w:numPr>
        <w:rPr>
          <w:rFonts w:ascii="Arial" w:hAnsi="Arial" w:cs="Arial"/>
          <w:szCs w:val="20"/>
        </w:rPr>
      </w:pPr>
      <w:r w:rsidRPr="0004383C">
        <w:rPr>
          <w:rFonts w:ascii="Arial" w:hAnsi="Arial" w:cs="Arial"/>
          <w:szCs w:val="20"/>
        </w:rPr>
        <w:t xml:space="preserve">Where using </w:t>
      </w:r>
      <w:r w:rsidR="00D1096E">
        <w:rPr>
          <w:rFonts w:ascii="Arial" w:hAnsi="Arial" w:cs="Arial"/>
          <w:szCs w:val="20"/>
        </w:rPr>
        <w:t>PLDR</w:t>
      </w:r>
      <w:r w:rsidRPr="0004383C">
        <w:rPr>
          <w:rFonts w:ascii="Arial" w:hAnsi="Arial" w:cs="Arial"/>
          <w:szCs w:val="20"/>
        </w:rPr>
        <w:t xml:space="preserve"> HES Released Indicators the User must cite the HSCIC's copyright correctly as follows: </w:t>
      </w:r>
      <w:r w:rsidRPr="0004383C">
        <w:rPr>
          <w:rFonts w:ascii="MS Gothic" w:eastAsia="MS Gothic" w:hAnsi="MS Gothic" w:cs="MS Gothic" w:hint="eastAsia"/>
          <w:szCs w:val="20"/>
        </w:rPr>
        <w:t> </w:t>
      </w:r>
      <w:r w:rsidRPr="0004383C">
        <w:rPr>
          <w:rFonts w:ascii="Arial" w:hAnsi="Arial" w:cs="Arial"/>
          <w:szCs w:val="20"/>
        </w:rPr>
        <w:t xml:space="preserve">"Copyright © &lt;year&gt;, re-used with the permission of The Health &amp; Social Care Information Centre. All rights reserved." </w:t>
      </w:r>
      <w:r w:rsidRPr="0004383C">
        <w:rPr>
          <w:rFonts w:ascii="MS Gothic" w:eastAsia="MS Gothic" w:hAnsi="MS Gothic" w:cs="MS Gothic" w:hint="eastAsia"/>
          <w:szCs w:val="20"/>
        </w:rPr>
        <w:t> </w:t>
      </w:r>
    </w:p>
    <w:p w14:paraId="42357AD7" w14:textId="308AF6A8" w:rsidR="006C67F2" w:rsidRPr="0004383C" w:rsidRDefault="006C67F2" w:rsidP="00E103E2">
      <w:pPr>
        <w:pStyle w:val="CDRCNormal"/>
        <w:numPr>
          <w:ilvl w:val="1"/>
          <w:numId w:val="31"/>
        </w:numPr>
        <w:rPr>
          <w:rFonts w:ascii="Arial" w:hAnsi="Arial" w:cs="Arial"/>
          <w:szCs w:val="20"/>
        </w:rPr>
      </w:pPr>
    </w:p>
    <w:p w14:paraId="1BF6D36F" w14:textId="77777777" w:rsidR="001D592E" w:rsidRPr="0004383C" w:rsidRDefault="001D592E" w:rsidP="00F73A71">
      <w:pPr>
        <w:pStyle w:val="CDRCNormal"/>
        <w:ind w:left="504"/>
        <w:rPr>
          <w:rFonts w:ascii="Arial" w:hAnsi="Arial" w:cs="Arial"/>
          <w:szCs w:val="20"/>
        </w:rPr>
      </w:pPr>
    </w:p>
    <w:p w14:paraId="18E4E5D8" w14:textId="77777777" w:rsidR="008C6F59" w:rsidRPr="0004383C" w:rsidRDefault="008C6F59" w:rsidP="00F73A71">
      <w:pPr>
        <w:pStyle w:val="CDRCNormal"/>
        <w:ind w:left="504"/>
        <w:rPr>
          <w:rFonts w:ascii="Arial" w:hAnsi="Arial" w:cs="Arial"/>
          <w:szCs w:val="20"/>
        </w:rPr>
      </w:pPr>
    </w:p>
    <w:p w14:paraId="117FB154" w14:textId="5D431EBE" w:rsidR="008C6F59" w:rsidRPr="0004383C" w:rsidRDefault="008C6F59" w:rsidP="008C6F59">
      <w:pPr>
        <w:pStyle w:val="CDRCHeading2"/>
        <w:rPr>
          <w:rFonts w:ascii="Arial" w:hAnsi="Arial" w:cs="Arial"/>
          <w:sz w:val="20"/>
          <w:szCs w:val="20"/>
        </w:rPr>
      </w:pPr>
      <w:r w:rsidRPr="0004383C">
        <w:rPr>
          <w:rFonts w:ascii="Arial" w:hAnsi="Arial" w:cs="Arial"/>
          <w:sz w:val="20"/>
          <w:szCs w:val="20"/>
        </w:rPr>
        <w:t>5. Declaration</w:t>
      </w:r>
    </w:p>
    <w:p w14:paraId="6AC2914B" w14:textId="77777777" w:rsidR="008C6F59" w:rsidRPr="0004383C" w:rsidRDefault="008C6F59" w:rsidP="008C6F59">
      <w:pPr>
        <w:pStyle w:val="CDRCNormal"/>
        <w:rPr>
          <w:rFonts w:ascii="Arial" w:hAnsi="Arial" w:cs="Arial"/>
          <w:szCs w:val="20"/>
        </w:rPr>
      </w:pPr>
      <w:r w:rsidRPr="0004383C">
        <w:rPr>
          <w:rFonts w:ascii="Arial" w:hAnsi="Arial" w:cs="Arial"/>
          <w:szCs w:val="20"/>
        </w:rPr>
        <w:t>By signing this Declaration, you are confirming:</w:t>
      </w:r>
    </w:p>
    <w:p w14:paraId="52A2CF26" w14:textId="77777777" w:rsidR="008C6F59" w:rsidRPr="0004383C" w:rsidRDefault="008C6F59" w:rsidP="008C6F59">
      <w:pPr>
        <w:pStyle w:val="CDRCNormal"/>
        <w:numPr>
          <w:ilvl w:val="0"/>
          <w:numId w:val="15"/>
        </w:numPr>
        <w:rPr>
          <w:rFonts w:ascii="Arial" w:hAnsi="Arial" w:cs="Arial"/>
          <w:szCs w:val="20"/>
        </w:rPr>
      </w:pPr>
      <w:r w:rsidRPr="0004383C">
        <w:rPr>
          <w:rFonts w:ascii="Arial" w:hAnsi="Arial" w:cs="Arial"/>
          <w:szCs w:val="20"/>
        </w:rPr>
        <w:t>the accuracy of any information you provide to support your application</w:t>
      </w:r>
    </w:p>
    <w:p w14:paraId="4AF1D605" w14:textId="77777777" w:rsidR="008C6F59" w:rsidRPr="0004383C" w:rsidRDefault="008C6F59" w:rsidP="008C6F59">
      <w:pPr>
        <w:pStyle w:val="CDRCNormal"/>
        <w:numPr>
          <w:ilvl w:val="0"/>
          <w:numId w:val="15"/>
        </w:numPr>
        <w:rPr>
          <w:rFonts w:ascii="Arial" w:hAnsi="Arial" w:cs="Arial"/>
          <w:szCs w:val="20"/>
        </w:rPr>
      </w:pPr>
      <w:r w:rsidRPr="0004383C">
        <w:rPr>
          <w:rFonts w:ascii="Arial" w:hAnsi="Arial" w:cs="Arial"/>
          <w:szCs w:val="20"/>
        </w:rPr>
        <w:t>you have read and understand the conditions specified in this Agreement</w:t>
      </w:r>
    </w:p>
    <w:p w14:paraId="3AAC6944" w14:textId="07F8415D" w:rsidR="008C6F59" w:rsidRPr="0004383C" w:rsidRDefault="008C6F59" w:rsidP="008C6F59">
      <w:pPr>
        <w:pStyle w:val="CDRCNormal"/>
        <w:numPr>
          <w:ilvl w:val="0"/>
          <w:numId w:val="15"/>
        </w:numPr>
        <w:rPr>
          <w:rFonts w:ascii="Arial" w:hAnsi="Arial" w:cs="Arial"/>
          <w:szCs w:val="20"/>
        </w:rPr>
      </w:pPr>
      <w:r w:rsidRPr="0004383C">
        <w:rPr>
          <w:rFonts w:ascii="Arial" w:hAnsi="Arial" w:cs="Arial"/>
          <w:szCs w:val="20"/>
        </w:rPr>
        <w:t xml:space="preserve">you will abide by any other requirements communicated to you by the </w:t>
      </w:r>
      <w:r w:rsidR="00D1096E">
        <w:rPr>
          <w:rFonts w:ascii="Arial" w:hAnsi="Arial" w:cs="Arial"/>
          <w:szCs w:val="20"/>
        </w:rPr>
        <w:t>PLDR</w:t>
      </w:r>
      <w:r w:rsidRPr="0004383C">
        <w:rPr>
          <w:rFonts w:ascii="Arial" w:hAnsi="Arial" w:cs="Arial"/>
          <w:szCs w:val="20"/>
        </w:rPr>
        <w:t xml:space="preserve"> relating to the use of potentially disclosive/Personal Information</w:t>
      </w:r>
    </w:p>
    <w:p w14:paraId="034F1B51" w14:textId="20279824" w:rsidR="008C6F59" w:rsidRPr="0004383C" w:rsidRDefault="008C6F59" w:rsidP="008C6F59">
      <w:pPr>
        <w:pStyle w:val="CDRCNormal"/>
        <w:numPr>
          <w:ilvl w:val="0"/>
          <w:numId w:val="15"/>
        </w:numPr>
        <w:rPr>
          <w:rFonts w:ascii="Arial" w:hAnsi="Arial" w:cs="Arial"/>
          <w:szCs w:val="20"/>
        </w:rPr>
      </w:pPr>
      <w:r w:rsidRPr="0004383C">
        <w:rPr>
          <w:rFonts w:ascii="Arial" w:hAnsi="Arial" w:cs="Arial"/>
          <w:szCs w:val="20"/>
        </w:rPr>
        <w:t xml:space="preserve">you will comply with </w:t>
      </w:r>
      <w:proofErr w:type="gramStart"/>
      <w:r w:rsidRPr="0004383C">
        <w:rPr>
          <w:rFonts w:ascii="Arial" w:hAnsi="Arial" w:cs="Arial"/>
          <w:szCs w:val="20"/>
        </w:rPr>
        <w:t>all of</w:t>
      </w:r>
      <w:proofErr w:type="gramEnd"/>
      <w:r w:rsidRPr="0004383C">
        <w:rPr>
          <w:rFonts w:ascii="Arial" w:hAnsi="Arial" w:cs="Arial"/>
          <w:szCs w:val="20"/>
        </w:rPr>
        <w:t xml:space="preserve"> the policies and operating procedures presented to you in the Secure Lab training session and abide by the Secure Lab terms and conditions</w:t>
      </w:r>
    </w:p>
    <w:p w14:paraId="0CD79C17" w14:textId="77777777" w:rsidR="008C6F59" w:rsidRPr="0004383C" w:rsidRDefault="008C6F59" w:rsidP="008C6F59">
      <w:pPr>
        <w:pStyle w:val="CDRCNormal"/>
        <w:numPr>
          <w:ilvl w:val="0"/>
          <w:numId w:val="15"/>
        </w:numPr>
        <w:rPr>
          <w:rFonts w:ascii="Arial" w:hAnsi="Arial" w:cs="Arial"/>
          <w:szCs w:val="20"/>
        </w:rPr>
      </w:pPr>
      <w:r w:rsidRPr="0004383C">
        <w:rPr>
          <w:rFonts w:ascii="Arial" w:hAnsi="Arial" w:cs="Arial"/>
          <w:szCs w:val="20"/>
        </w:rPr>
        <w:t>I declare that the Personal Information provided to me shall be kept secure and confidential according to the terms of this Agreement.</w:t>
      </w:r>
    </w:p>
    <w:p w14:paraId="2A046383" w14:textId="77777777" w:rsidR="008C6F59" w:rsidRPr="0004383C" w:rsidRDefault="008C6F59" w:rsidP="008C6F59">
      <w:pPr>
        <w:pStyle w:val="CDRCNormal"/>
        <w:rPr>
          <w:rFonts w:ascii="Arial" w:hAnsi="Arial" w:cs="Arial"/>
          <w:spacing w:val="-1"/>
          <w:szCs w:val="20"/>
        </w:rPr>
      </w:pPr>
    </w:p>
    <w:p w14:paraId="468BD189" w14:textId="77777777" w:rsidR="008C6F59" w:rsidRPr="0004383C" w:rsidRDefault="008C6F59" w:rsidP="008C6F59">
      <w:pPr>
        <w:pStyle w:val="CDRCNormal"/>
        <w:rPr>
          <w:rFonts w:ascii="Arial" w:hAnsi="Arial" w:cs="Arial"/>
          <w:spacing w:val="-1"/>
          <w:szCs w:val="20"/>
        </w:rPr>
      </w:pPr>
      <w:r w:rsidRPr="0004383C">
        <w:rPr>
          <w:rFonts w:ascii="Arial" w:hAnsi="Arial" w:cs="Arial"/>
          <w:spacing w:val="-1"/>
          <w:szCs w:val="20"/>
        </w:rPr>
        <w:t>I understand that:</w:t>
      </w:r>
    </w:p>
    <w:p w14:paraId="7CF2418F" w14:textId="6FE6E722" w:rsidR="008C6F59" w:rsidRPr="0004383C" w:rsidRDefault="008C6F59" w:rsidP="007908E2">
      <w:pPr>
        <w:pStyle w:val="CDRCNormal"/>
        <w:numPr>
          <w:ilvl w:val="0"/>
          <w:numId w:val="16"/>
        </w:numPr>
        <w:rPr>
          <w:rFonts w:ascii="Arial" w:hAnsi="Arial" w:cs="Arial"/>
          <w:szCs w:val="20"/>
        </w:rPr>
      </w:pPr>
      <w:r w:rsidRPr="0004383C">
        <w:rPr>
          <w:rFonts w:ascii="Arial" w:hAnsi="Arial" w:cs="Arial"/>
          <w:szCs w:val="20"/>
        </w:rPr>
        <w:lastRenderedPageBreak/>
        <w:t xml:space="preserve">The </w:t>
      </w:r>
      <w:r w:rsidR="00D1096E">
        <w:rPr>
          <w:rFonts w:ascii="Arial" w:hAnsi="Arial" w:cs="Arial"/>
          <w:szCs w:val="20"/>
        </w:rPr>
        <w:t>PLDR</w:t>
      </w:r>
      <w:r w:rsidRPr="0004383C">
        <w:rPr>
          <w:rFonts w:ascii="Arial" w:hAnsi="Arial" w:cs="Arial"/>
          <w:szCs w:val="20"/>
        </w:rPr>
        <w:t xml:space="preserve"> may hold and process information submitted by me in my Project Proposal application for validation and statistical purposes, and for the purposes of the management of the service and may also pass such information to other parties such as data owners and data depositors.</w:t>
      </w:r>
    </w:p>
    <w:p w14:paraId="74CA02D5" w14:textId="49A8E38C" w:rsidR="008C6F59" w:rsidRPr="0004383C" w:rsidRDefault="008C6F59" w:rsidP="007908E2">
      <w:pPr>
        <w:pStyle w:val="CDRCNormal"/>
        <w:numPr>
          <w:ilvl w:val="0"/>
          <w:numId w:val="16"/>
        </w:numPr>
        <w:rPr>
          <w:rFonts w:ascii="Arial" w:hAnsi="Arial" w:cs="Arial"/>
          <w:szCs w:val="20"/>
        </w:rPr>
      </w:pPr>
      <w:r w:rsidRPr="0004383C">
        <w:rPr>
          <w:rFonts w:ascii="Arial" w:hAnsi="Arial" w:cs="Arial"/>
          <w:szCs w:val="20"/>
        </w:rPr>
        <w:t xml:space="preserve">The </w:t>
      </w:r>
      <w:r w:rsidR="00D1096E">
        <w:rPr>
          <w:rFonts w:ascii="Arial" w:hAnsi="Arial" w:cs="Arial"/>
          <w:szCs w:val="20"/>
        </w:rPr>
        <w:t>PLDR</w:t>
      </w:r>
      <w:r w:rsidRPr="0004383C">
        <w:rPr>
          <w:rFonts w:ascii="Arial" w:hAnsi="Arial" w:cs="Arial"/>
          <w:szCs w:val="20"/>
        </w:rPr>
        <w:t xml:space="preserve"> reserves the right to scrutinise any analytical outputs, products or publications for disclosure control purposes before publication.</w:t>
      </w:r>
    </w:p>
    <w:p w14:paraId="04DB9733" w14:textId="5C6E96F8" w:rsidR="008C6F59" w:rsidRPr="0004383C" w:rsidRDefault="008C6F59" w:rsidP="007908E2">
      <w:pPr>
        <w:pStyle w:val="CDRCNormal"/>
        <w:numPr>
          <w:ilvl w:val="0"/>
          <w:numId w:val="16"/>
        </w:numPr>
        <w:rPr>
          <w:rFonts w:ascii="Arial" w:hAnsi="Arial" w:cs="Arial"/>
          <w:szCs w:val="20"/>
        </w:rPr>
      </w:pPr>
      <w:r w:rsidRPr="0004383C">
        <w:rPr>
          <w:rFonts w:ascii="Arial" w:hAnsi="Arial" w:cs="Arial"/>
          <w:szCs w:val="20"/>
        </w:rPr>
        <w:t xml:space="preserve">I may be liable to criminal prosecution under the Statistics and Registration Service Act 2007 if I disclose </w:t>
      </w:r>
      <w:r w:rsidR="007908E2" w:rsidRPr="0004383C">
        <w:rPr>
          <w:rFonts w:ascii="Arial" w:hAnsi="Arial" w:cs="Arial"/>
          <w:szCs w:val="20"/>
        </w:rPr>
        <w:t>safeguarded or controlled data</w:t>
      </w:r>
      <w:r w:rsidRPr="0004383C">
        <w:rPr>
          <w:rFonts w:ascii="Arial" w:hAnsi="Arial" w:cs="Arial"/>
          <w:szCs w:val="20"/>
        </w:rPr>
        <w:t xml:space="preserve"> without the written authority of the </w:t>
      </w:r>
      <w:r w:rsidR="00D1096E">
        <w:rPr>
          <w:rFonts w:ascii="Arial" w:hAnsi="Arial" w:cs="Arial"/>
          <w:szCs w:val="20"/>
        </w:rPr>
        <w:t>PLDR</w:t>
      </w:r>
      <w:r w:rsidR="007908E2" w:rsidRPr="0004383C">
        <w:rPr>
          <w:rFonts w:ascii="Arial" w:hAnsi="Arial" w:cs="Arial"/>
          <w:szCs w:val="20"/>
        </w:rPr>
        <w:t xml:space="preserve"> and/or Data Partner</w:t>
      </w:r>
      <w:r w:rsidRPr="0004383C">
        <w:rPr>
          <w:rFonts w:ascii="Arial" w:hAnsi="Arial" w:cs="Arial"/>
          <w:szCs w:val="20"/>
        </w:rPr>
        <w:t>.</w:t>
      </w:r>
    </w:p>
    <w:p w14:paraId="7A20B639" w14:textId="0A59BFC2" w:rsidR="007908E2" w:rsidRPr="0004383C" w:rsidRDefault="008C6F59" w:rsidP="007908E2">
      <w:pPr>
        <w:pStyle w:val="CDRCNormal"/>
        <w:numPr>
          <w:ilvl w:val="0"/>
          <w:numId w:val="16"/>
        </w:numPr>
        <w:rPr>
          <w:rFonts w:ascii="Arial" w:hAnsi="Arial" w:cs="Arial"/>
          <w:szCs w:val="20"/>
        </w:rPr>
      </w:pPr>
      <w:r w:rsidRPr="0004383C">
        <w:rPr>
          <w:rFonts w:ascii="Arial" w:hAnsi="Arial" w:cs="Arial"/>
          <w:szCs w:val="20"/>
        </w:rPr>
        <w:t xml:space="preserve">I and my institution may be liable to the Penalties outlined in the Breaches Penalties Procedure if I disclose Personal Information without the written authority of the </w:t>
      </w:r>
      <w:r w:rsidR="00D1096E">
        <w:rPr>
          <w:rFonts w:ascii="Arial" w:hAnsi="Arial" w:cs="Arial"/>
          <w:szCs w:val="20"/>
        </w:rPr>
        <w:t>PLDR</w:t>
      </w:r>
      <w:r w:rsidR="007908E2" w:rsidRPr="0004383C">
        <w:rPr>
          <w:rFonts w:ascii="Arial" w:hAnsi="Arial" w:cs="Arial"/>
          <w:szCs w:val="20"/>
        </w:rPr>
        <w:t xml:space="preserve"> and/or Data Partner.</w:t>
      </w:r>
    </w:p>
    <w:p w14:paraId="0DE704BB" w14:textId="7617C037" w:rsidR="008C6F59" w:rsidRPr="0004383C" w:rsidRDefault="008C6F59" w:rsidP="007908E2">
      <w:pPr>
        <w:pStyle w:val="CDRCNormal"/>
        <w:numPr>
          <w:ilvl w:val="0"/>
          <w:numId w:val="16"/>
        </w:numPr>
        <w:rPr>
          <w:rFonts w:ascii="Arial" w:hAnsi="Arial" w:cs="Arial"/>
          <w:szCs w:val="20"/>
        </w:rPr>
      </w:pPr>
      <w:r w:rsidRPr="0004383C">
        <w:rPr>
          <w:rFonts w:ascii="Arial" w:hAnsi="Arial" w:cs="Arial"/>
          <w:szCs w:val="20"/>
        </w:rPr>
        <w:t>My lawful use of Personal Information is only for the purposes of research that will serve the public good.</w:t>
      </w:r>
    </w:p>
    <w:p w14:paraId="72AD229E" w14:textId="1140DCDE" w:rsidR="008C6F59" w:rsidRPr="0004383C" w:rsidRDefault="008C6F59" w:rsidP="007908E2">
      <w:pPr>
        <w:pStyle w:val="CDRCNormal"/>
        <w:numPr>
          <w:ilvl w:val="0"/>
          <w:numId w:val="16"/>
        </w:numPr>
        <w:rPr>
          <w:rFonts w:ascii="Arial" w:hAnsi="Arial" w:cs="Arial"/>
          <w:szCs w:val="20"/>
        </w:rPr>
      </w:pPr>
      <w:r w:rsidRPr="0004383C">
        <w:rPr>
          <w:rFonts w:ascii="Arial" w:hAnsi="Arial" w:cs="Arial"/>
          <w:szCs w:val="20"/>
        </w:rPr>
        <w:t xml:space="preserve">Any information accessed through the </w:t>
      </w:r>
      <w:r w:rsidR="00D1096E">
        <w:rPr>
          <w:rFonts w:ascii="Arial" w:hAnsi="Arial" w:cs="Arial"/>
          <w:szCs w:val="20"/>
        </w:rPr>
        <w:t>PLDR</w:t>
      </w:r>
      <w:r w:rsidR="002260ED" w:rsidRPr="0004383C">
        <w:rPr>
          <w:rFonts w:ascii="Arial" w:hAnsi="Arial" w:cs="Arial"/>
          <w:szCs w:val="20"/>
        </w:rPr>
        <w:t xml:space="preserve"> </w:t>
      </w:r>
      <w:r w:rsidRPr="0004383C">
        <w:rPr>
          <w:rFonts w:ascii="Arial" w:hAnsi="Arial" w:cs="Arial"/>
          <w:szCs w:val="20"/>
        </w:rPr>
        <w:t>will not be used for any commercial purpose.</w:t>
      </w:r>
    </w:p>
    <w:p w14:paraId="7715F970" w14:textId="77777777" w:rsidR="008C6F59" w:rsidRPr="0004383C" w:rsidRDefault="008C6F59" w:rsidP="007908E2">
      <w:pPr>
        <w:pStyle w:val="CDRCNormal"/>
        <w:numPr>
          <w:ilvl w:val="0"/>
          <w:numId w:val="16"/>
        </w:numPr>
        <w:rPr>
          <w:rFonts w:ascii="Arial" w:hAnsi="Arial" w:cs="Arial"/>
          <w:szCs w:val="20"/>
        </w:rPr>
      </w:pPr>
      <w:r w:rsidRPr="0004383C">
        <w:rPr>
          <w:rFonts w:ascii="Arial" w:hAnsi="Arial" w:cs="Arial"/>
          <w:szCs w:val="20"/>
        </w:rPr>
        <w:t>I am required to bring directly to the attention of the University any matters or events that may affect my obligations under this declaration.</w:t>
      </w:r>
    </w:p>
    <w:p w14:paraId="210F2936" w14:textId="5EDF3D74" w:rsidR="008C6F59" w:rsidRPr="0004383C" w:rsidRDefault="008C6F59" w:rsidP="007908E2">
      <w:pPr>
        <w:pStyle w:val="CDRCNormal"/>
        <w:numPr>
          <w:ilvl w:val="0"/>
          <w:numId w:val="16"/>
        </w:numPr>
        <w:rPr>
          <w:rFonts w:ascii="Arial" w:hAnsi="Arial" w:cs="Arial"/>
          <w:szCs w:val="20"/>
        </w:rPr>
      </w:pPr>
      <w:r w:rsidRPr="0004383C">
        <w:rPr>
          <w:rFonts w:ascii="Arial" w:hAnsi="Arial" w:cs="Arial"/>
          <w:szCs w:val="20"/>
        </w:rPr>
        <w:t xml:space="preserve">I am authorised to access Personal Information only when I receive from the </w:t>
      </w:r>
      <w:r w:rsidR="00D1096E">
        <w:rPr>
          <w:rFonts w:ascii="Arial" w:hAnsi="Arial" w:cs="Arial"/>
          <w:szCs w:val="20"/>
        </w:rPr>
        <w:t>PLDR</w:t>
      </w:r>
      <w:r w:rsidRPr="0004383C">
        <w:rPr>
          <w:rFonts w:ascii="Arial" w:hAnsi="Arial" w:cs="Arial"/>
          <w:szCs w:val="20"/>
        </w:rPr>
        <w:t xml:space="preserve"> a written confirmation, and only until the end date in that written confirmation.</w:t>
      </w:r>
    </w:p>
    <w:p w14:paraId="26D353B9" w14:textId="77777777" w:rsidR="007908E2" w:rsidRPr="0004383C" w:rsidRDefault="007908E2" w:rsidP="008C6F59">
      <w:pPr>
        <w:pStyle w:val="CDRCNormal"/>
        <w:rPr>
          <w:rFonts w:ascii="Arial" w:hAnsi="Arial" w:cs="Arial"/>
          <w:spacing w:val="-1"/>
          <w:szCs w:val="20"/>
        </w:rPr>
      </w:pPr>
    </w:p>
    <w:p w14:paraId="5DACC944" w14:textId="1CD524E1" w:rsidR="008C6F59" w:rsidRPr="0004383C" w:rsidRDefault="008C6F59" w:rsidP="008C6F59">
      <w:pPr>
        <w:pStyle w:val="CDRCNormal"/>
        <w:rPr>
          <w:rFonts w:ascii="Arial" w:hAnsi="Arial" w:cs="Arial"/>
          <w:spacing w:val="-1"/>
          <w:szCs w:val="20"/>
        </w:rPr>
      </w:pPr>
      <w:r w:rsidRPr="0004383C">
        <w:rPr>
          <w:rFonts w:ascii="Arial" w:hAnsi="Arial" w:cs="Arial"/>
          <w:spacing w:val="-1"/>
          <w:szCs w:val="20"/>
        </w:rPr>
        <w:t xml:space="preserve">The Declaration is to be agreed and signed by the applicant, who will be the User requiring access to the information for his/her own research needs and </w:t>
      </w:r>
      <w:r w:rsidR="00F25F2C" w:rsidRPr="0004383C">
        <w:rPr>
          <w:rFonts w:ascii="Arial" w:hAnsi="Arial" w:cs="Arial"/>
          <w:spacing w:val="-1"/>
          <w:szCs w:val="20"/>
        </w:rPr>
        <w:t xml:space="preserve">where accessing controlled data </w:t>
      </w:r>
      <w:r w:rsidRPr="0004383C">
        <w:rPr>
          <w:rFonts w:ascii="Arial" w:hAnsi="Arial" w:cs="Arial"/>
          <w:spacing w:val="-1"/>
          <w:szCs w:val="20"/>
        </w:rPr>
        <w:t>by an appropriate officer (</w:t>
      </w:r>
      <w:proofErr w:type="spellStart"/>
      <w:r w:rsidR="00F25F2C" w:rsidRPr="0004383C">
        <w:rPr>
          <w:rFonts w:ascii="Arial" w:hAnsi="Arial" w:cs="Arial"/>
          <w:spacing w:val="-1"/>
          <w:szCs w:val="20"/>
        </w:rPr>
        <w:t>e.g</w:t>
      </w:r>
      <w:proofErr w:type="spellEnd"/>
      <w:r w:rsidR="00F25F2C" w:rsidRPr="0004383C">
        <w:rPr>
          <w:rFonts w:ascii="Arial" w:hAnsi="Arial" w:cs="Arial"/>
          <w:spacing w:val="-1"/>
          <w:szCs w:val="20"/>
        </w:rPr>
        <w:t xml:space="preserve"> </w:t>
      </w:r>
      <w:r w:rsidRPr="0004383C">
        <w:rPr>
          <w:rFonts w:ascii="Arial" w:hAnsi="Arial" w:cs="Arial"/>
          <w:spacing w:val="-1"/>
          <w:szCs w:val="20"/>
        </w:rPr>
        <w:t>in the Research &amp; Contracts Office, or equivalent) of the</w:t>
      </w:r>
      <w:r w:rsidR="007908E2" w:rsidRPr="0004383C">
        <w:rPr>
          <w:rFonts w:ascii="Arial" w:hAnsi="Arial" w:cs="Arial"/>
          <w:spacing w:val="-1"/>
          <w:szCs w:val="20"/>
        </w:rPr>
        <w:t xml:space="preserve">ir </w:t>
      </w:r>
      <w:r w:rsidRPr="0004383C">
        <w:rPr>
          <w:rFonts w:ascii="Arial" w:hAnsi="Arial" w:cs="Arial"/>
          <w:spacing w:val="-1"/>
          <w:szCs w:val="20"/>
        </w:rPr>
        <w:t>institution.</w:t>
      </w:r>
    </w:p>
    <w:p w14:paraId="48B22EF0" w14:textId="5A232163" w:rsidR="008C6F59" w:rsidRPr="0004383C" w:rsidRDefault="008C6F59" w:rsidP="008C6F59">
      <w:pPr>
        <w:pStyle w:val="CDRCNormal"/>
        <w:rPr>
          <w:rFonts w:ascii="Arial" w:hAnsi="Arial" w:cs="Arial"/>
          <w:szCs w:val="20"/>
        </w:rPr>
      </w:pPr>
      <w:r w:rsidRPr="0004383C">
        <w:rPr>
          <w:rFonts w:ascii="Arial" w:hAnsi="Arial" w:cs="Arial"/>
          <w:szCs w:val="20"/>
        </w:rPr>
        <w:t xml:space="preserve">Where there is a research team, each member of the team will </w:t>
      </w:r>
      <w:r w:rsidR="007908E2" w:rsidRPr="0004383C">
        <w:rPr>
          <w:rFonts w:ascii="Arial" w:hAnsi="Arial" w:cs="Arial"/>
          <w:szCs w:val="20"/>
        </w:rPr>
        <w:t xml:space="preserve">be considered as a User and will be required to sign this Agreement </w:t>
      </w:r>
      <w:r w:rsidRPr="0004383C">
        <w:rPr>
          <w:rFonts w:ascii="Arial" w:hAnsi="Arial" w:cs="Arial"/>
          <w:szCs w:val="20"/>
        </w:rPr>
        <w:t>for that research Purpose.</w:t>
      </w:r>
    </w:p>
    <w:p w14:paraId="2052547B" w14:textId="77777777" w:rsidR="008C6F59" w:rsidRPr="0004383C" w:rsidRDefault="008C6F59" w:rsidP="00F73A71">
      <w:pPr>
        <w:pStyle w:val="CDRCNormal"/>
        <w:ind w:left="504"/>
        <w:rPr>
          <w:rFonts w:ascii="Arial" w:hAnsi="Arial" w:cs="Arial"/>
          <w:szCs w:val="20"/>
        </w:rPr>
      </w:pPr>
    </w:p>
    <w:p w14:paraId="4B0AC921" w14:textId="77777777" w:rsidR="00486520" w:rsidRPr="0004383C" w:rsidRDefault="00486520" w:rsidP="00F73A71">
      <w:pPr>
        <w:pStyle w:val="CDRCNormal"/>
        <w:ind w:left="504"/>
        <w:rPr>
          <w:rFonts w:ascii="Arial" w:hAnsi="Arial" w:cs="Arial"/>
          <w:szCs w:val="20"/>
        </w:rPr>
      </w:pPr>
    </w:p>
    <w:p w14:paraId="77D2CCEE" w14:textId="21146C6F" w:rsidR="00486520" w:rsidRPr="0004383C" w:rsidRDefault="00486520" w:rsidP="00E103E2">
      <w:pPr>
        <w:pStyle w:val="CDRCNormal"/>
        <w:rPr>
          <w:rFonts w:ascii="Arial" w:hAnsi="Arial" w:cs="Arial"/>
          <w:b/>
          <w:szCs w:val="20"/>
        </w:rPr>
      </w:pPr>
      <w:r w:rsidRPr="0004383C">
        <w:rPr>
          <w:rFonts w:ascii="Arial" w:hAnsi="Arial" w:cs="Arial"/>
          <w:b/>
          <w:szCs w:val="20"/>
        </w:rPr>
        <w:t xml:space="preserve">Signatories: </w:t>
      </w:r>
    </w:p>
    <w:p w14:paraId="2790A3DC" w14:textId="77777777" w:rsidR="00486520" w:rsidRPr="0004383C" w:rsidRDefault="00486520" w:rsidP="00E103E2">
      <w:pPr>
        <w:pStyle w:val="CDRCNormal"/>
        <w:rPr>
          <w:rFonts w:ascii="Arial" w:hAnsi="Arial" w:cs="Arial"/>
          <w:szCs w:val="20"/>
        </w:rPr>
      </w:pPr>
    </w:p>
    <w:p w14:paraId="00101AA4" w14:textId="42BE4B8D" w:rsidR="00486520" w:rsidRPr="0004383C" w:rsidRDefault="00D1096E" w:rsidP="00E103E2">
      <w:pPr>
        <w:pStyle w:val="CDRCNormal"/>
        <w:rPr>
          <w:rFonts w:ascii="Arial" w:hAnsi="Arial" w:cs="Arial"/>
          <w:b/>
          <w:szCs w:val="20"/>
        </w:rPr>
      </w:pPr>
      <w:r>
        <w:rPr>
          <w:rFonts w:ascii="Arial" w:hAnsi="Arial" w:cs="Arial"/>
          <w:b/>
          <w:szCs w:val="20"/>
        </w:rPr>
        <w:t>PLDR</w:t>
      </w:r>
      <w:r w:rsidR="00AF309C" w:rsidRPr="0004383C">
        <w:rPr>
          <w:rFonts w:ascii="Arial" w:hAnsi="Arial" w:cs="Arial"/>
          <w:b/>
          <w:szCs w:val="20"/>
        </w:rPr>
        <w:t xml:space="preserve"> Approved </w:t>
      </w:r>
      <w:r w:rsidR="00486520" w:rsidRPr="0004383C">
        <w:rPr>
          <w:rFonts w:ascii="Arial" w:hAnsi="Arial" w:cs="Arial"/>
          <w:b/>
          <w:szCs w:val="20"/>
        </w:rPr>
        <w:t>User</w:t>
      </w:r>
      <w:r w:rsidR="00486520" w:rsidRPr="0004383C">
        <w:rPr>
          <w:rFonts w:ascii="Arial" w:hAnsi="Arial" w:cs="Arial"/>
          <w:b/>
          <w:szCs w:val="20"/>
          <w:highlight w:val="yellow"/>
        </w:rPr>
        <w:t>(s)</w:t>
      </w:r>
      <w:r w:rsidR="00AF309C" w:rsidRPr="0004383C">
        <w:rPr>
          <w:rFonts w:ascii="Arial" w:hAnsi="Arial" w:cs="Arial"/>
          <w:b/>
          <w:szCs w:val="20"/>
          <w:highlight w:val="yellow"/>
        </w:rPr>
        <w:t>:</w:t>
      </w:r>
    </w:p>
    <w:p w14:paraId="7EB1ED40" w14:textId="77777777" w:rsidR="00486520" w:rsidRPr="0004383C" w:rsidRDefault="00486520" w:rsidP="00E103E2">
      <w:pPr>
        <w:pStyle w:val="CDRCNormal"/>
        <w:rPr>
          <w:rFonts w:ascii="Arial" w:hAnsi="Arial" w:cs="Arial"/>
          <w:szCs w:val="20"/>
        </w:rPr>
      </w:pPr>
    </w:p>
    <w:p w14:paraId="0D1DFA3B" w14:textId="230FAACC" w:rsidR="00486520" w:rsidRPr="0004383C" w:rsidRDefault="00AF309C" w:rsidP="00E103E2">
      <w:pPr>
        <w:pStyle w:val="CDRCNormal"/>
        <w:rPr>
          <w:rFonts w:ascii="Arial" w:hAnsi="Arial" w:cs="Arial"/>
          <w:szCs w:val="20"/>
        </w:rPr>
      </w:pPr>
      <w:r w:rsidRPr="0004383C">
        <w:rPr>
          <w:rFonts w:ascii="Arial" w:hAnsi="Arial" w:cs="Arial"/>
          <w:szCs w:val="20"/>
        </w:rPr>
        <w:t>Name:</w:t>
      </w:r>
    </w:p>
    <w:p w14:paraId="110C61C6" w14:textId="77777777" w:rsidR="00AF309C" w:rsidRPr="0004383C" w:rsidRDefault="00AF309C" w:rsidP="00E103E2">
      <w:pPr>
        <w:pStyle w:val="CDRCNormal"/>
        <w:rPr>
          <w:rFonts w:ascii="Arial" w:hAnsi="Arial" w:cs="Arial"/>
          <w:szCs w:val="20"/>
        </w:rPr>
      </w:pPr>
    </w:p>
    <w:p w14:paraId="2B1808FE" w14:textId="13DF3911" w:rsidR="00AF309C" w:rsidRPr="0004383C" w:rsidRDefault="00AF309C" w:rsidP="00E103E2">
      <w:pPr>
        <w:pStyle w:val="CDRCNormal"/>
        <w:rPr>
          <w:rFonts w:ascii="Arial" w:hAnsi="Arial" w:cs="Arial"/>
          <w:szCs w:val="20"/>
        </w:rPr>
      </w:pPr>
      <w:r w:rsidRPr="0004383C">
        <w:rPr>
          <w:rFonts w:ascii="Arial" w:hAnsi="Arial" w:cs="Arial"/>
          <w:szCs w:val="20"/>
        </w:rPr>
        <w:t>Date:</w:t>
      </w:r>
    </w:p>
    <w:p w14:paraId="541DBCC2" w14:textId="77777777" w:rsidR="00AF309C" w:rsidRPr="0004383C" w:rsidRDefault="00AF309C" w:rsidP="00E103E2">
      <w:pPr>
        <w:pStyle w:val="CDRCNormal"/>
        <w:rPr>
          <w:rFonts w:ascii="Arial" w:hAnsi="Arial" w:cs="Arial"/>
          <w:szCs w:val="20"/>
        </w:rPr>
      </w:pPr>
    </w:p>
    <w:p w14:paraId="51BACD19" w14:textId="18B8A445" w:rsidR="009F4F25" w:rsidRPr="0004383C" w:rsidRDefault="009F4F25" w:rsidP="00AF309C">
      <w:pPr>
        <w:pStyle w:val="MarginText"/>
        <w:keepNext/>
        <w:spacing w:after="0" w:line="240" w:lineRule="auto"/>
        <w:rPr>
          <w:rFonts w:ascii="Arial" w:hAnsi="Arial" w:cs="Arial"/>
          <w:sz w:val="20"/>
        </w:rPr>
      </w:pPr>
      <w:r w:rsidRPr="0004383C">
        <w:rPr>
          <w:rFonts w:ascii="Arial" w:hAnsi="Arial" w:cs="Arial"/>
          <w:b/>
          <w:sz w:val="20"/>
        </w:rPr>
        <w:t>Institutional Signatory</w:t>
      </w:r>
      <w:r w:rsidRPr="0004383C">
        <w:rPr>
          <w:rFonts w:ascii="Arial" w:hAnsi="Arial" w:cs="Arial"/>
          <w:sz w:val="20"/>
        </w:rPr>
        <w:t>:</w:t>
      </w:r>
    </w:p>
    <w:p w14:paraId="23866DCE" w14:textId="77777777" w:rsidR="00AF309C" w:rsidRPr="0004383C" w:rsidRDefault="00AF309C" w:rsidP="00AF309C">
      <w:pPr>
        <w:pStyle w:val="MarginText"/>
        <w:keepNext/>
        <w:spacing w:after="0" w:line="240" w:lineRule="auto"/>
        <w:rPr>
          <w:rFonts w:ascii="Arial" w:hAnsi="Arial" w:cs="Arial"/>
          <w:sz w:val="20"/>
        </w:rPr>
      </w:pPr>
    </w:p>
    <w:p w14:paraId="13B3C077" w14:textId="77777777" w:rsidR="00AF309C" w:rsidRPr="0004383C" w:rsidRDefault="00AF309C" w:rsidP="00AF309C">
      <w:pPr>
        <w:pStyle w:val="MarginText"/>
        <w:keepNext/>
        <w:spacing w:after="0" w:line="240" w:lineRule="auto"/>
        <w:rPr>
          <w:rFonts w:ascii="Arial" w:hAnsi="Arial" w:cs="Arial"/>
          <w:sz w:val="20"/>
        </w:rPr>
      </w:pPr>
      <w:r w:rsidRPr="0004383C">
        <w:rPr>
          <w:rFonts w:ascii="Arial" w:hAnsi="Arial" w:cs="Arial"/>
          <w:sz w:val="20"/>
        </w:rPr>
        <w:t>Name:</w:t>
      </w:r>
    </w:p>
    <w:p w14:paraId="2138B35E" w14:textId="77777777" w:rsidR="009F4F25" w:rsidRPr="0004383C" w:rsidRDefault="009F4F25" w:rsidP="00AF309C">
      <w:pPr>
        <w:pStyle w:val="MarginText"/>
        <w:keepNext/>
        <w:spacing w:after="0" w:line="240" w:lineRule="auto"/>
        <w:rPr>
          <w:rFonts w:ascii="Arial" w:hAnsi="Arial" w:cs="Arial"/>
          <w:sz w:val="20"/>
        </w:rPr>
      </w:pPr>
    </w:p>
    <w:p w14:paraId="772F460F" w14:textId="2253499C" w:rsidR="00AF309C" w:rsidRPr="0004383C" w:rsidRDefault="009F4F25" w:rsidP="00AF309C">
      <w:pPr>
        <w:pStyle w:val="MarginText"/>
        <w:keepNext/>
        <w:spacing w:after="0" w:line="240" w:lineRule="auto"/>
        <w:rPr>
          <w:rFonts w:ascii="Arial" w:hAnsi="Arial" w:cs="Arial"/>
          <w:sz w:val="20"/>
        </w:rPr>
      </w:pPr>
      <w:r w:rsidRPr="0004383C">
        <w:rPr>
          <w:rFonts w:ascii="Arial" w:hAnsi="Arial" w:cs="Arial"/>
          <w:sz w:val="20"/>
        </w:rPr>
        <w:t>Signed by and on behalf of [</w:t>
      </w:r>
      <w:r w:rsidRPr="0004383C">
        <w:rPr>
          <w:rFonts w:ascii="Arial" w:hAnsi="Arial" w:cs="Arial"/>
          <w:b/>
          <w:sz w:val="20"/>
        </w:rPr>
        <w:t>User’s Institution</w:t>
      </w:r>
      <w:r w:rsidRPr="0004383C">
        <w:rPr>
          <w:rFonts w:ascii="Arial" w:hAnsi="Arial" w:cs="Arial"/>
          <w:sz w:val="20"/>
        </w:rPr>
        <w:t>] acting by a duly authorised signatory</w:t>
      </w:r>
    </w:p>
    <w:p w14:paraId="3A4C6E85" w14:textId="77777777" w:rsidR="009F4F25" w:rsidRPr="0004383C" w:rsidRDefault="009F4F25" w:rsidP="00AF309C">
      <w:pPr>
        <w:pStyle w:val="MarginText"/>
        <w:keepNext/>
        <w:spacing w:after="0" w:line="240" w:lineRule="auto"/>
        <w:rPr>
          <w:rFonts w:ascii="Arial" w:hAnsi="Arial" w:cs="Arial"/>
          <w:sz w:val="20"/>
        </w:rPr>
      </w:pPr>
    </w:p>
    <w:p w14:paraId="71D36016" w14:textId="77777777" w:rsidR="00486520" w:rsidRDefault="00AF309C" w:rsidP="00D1096E">
      <w:pPr>
        <w:pStyle w:val="MarginText"/>
        <w:keepNext/>
        <w:spacing w:after="0" w:line="240" w:lineRule="auto"/>
        <w:rPr>
          <w:rFonts w:ascii="Arial" w:hAnsi="Arial" w:cs="Arial"/>
          <w:sz w:val="20"/>
        </w:rPr>
      </w:pPr>
      <w:r w:rsidRPr="0004383C">
        <w:rPr>
          <w:rFonts w:ascii="Arial" w:hAnsi="Arial" w:cs="Arial"/>
          <w:sz w:val="20"/>
        </w:rPr>
        <w:t>Date:</w:t>
      </w:r>
    </w:p>
    <w:p w14:paraId="663B61A3" w14:textId="77777777" w:rsidR="00D1096E" w:rsidRDefault="00D1096E" w:rsidP="00D1096E">
      <w:pPr>
        <w:pStyle w:val="MarginText"/>
        <w:keepNext/>
        <w:spacing w:after="0" w:line="240" w:lineRule="auto"/>
        <w:rPr>
          <w:rFonts w:ascii="Arial" w:hAnsi="Arial" w:cs="Arial"/>
          <w:sz w:val="20"/>
        </w:rPr>
      </w:pPr>
    </w:p>
    <w:p w14:paraId="09F8691B" w14:textId="0B6E46BF" w:rsidR="006E19A1" w:rsidRPr="0004383C" w:rsidRDefault="006E19A1" w:rsidP="00D1096E">
      <w:pPr>
        <w:pStyle w:val="CDRCNormal"/>
        <w:rPr>
          <w:rFonts w:ascii="Arial" w:hAnsi="Arial" w:cs="Arial"/>
          <w:b/>
          <w:szCs w:val="20"/>
        </w:rPr>
      </w:pPr>
      <w:bookmarkStart w:id="0" w:name="_GoBack"/>
      <w:bookmarkEnd w:id="0"/>
    </w:p>
    <w:sectPr w:rsidR="006E19A1" w:rsidRPr="0004383C" w:rsidSect="00344348">
      <w:headerReference w:type="default" r:id="rId14"/>
      <w:footerReference w:type="default" r:id="rId15"/>
      <w:pgSz w:w="11906" w:h="16838"/>
      <w:pgMar w:top="851"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35C72" w14:textId="77777777" w:rsidR="00EE348B" w:rsidRDefault="00EE348B" w:rsidP="001D355C">
      <w:r>
        <w:separator/>
      </w:r>
    </w:p>
  </w:endnote>
  <w:endnote w:type="continuationSeparator" w:id="0">
    <w:p w14:paraId="4FF64C62" w14:textId="77777777" w:rsidR="00EE348B" w:rsidRDefault="00EE348B" w:rsidP="001D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useo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03BD" w14:textId="0B685264" w:rsidR="009B3A28" w:rsidRDefault="009B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75F0" w14:textId="77777777" w:rsidR="00EE348B" w:rsidRDefault="00EE348B" w:rsidP="001D355C">
      <w:r>
        <w:separator/>
      </w:r>
    </w:p>
  </w:footnote>
  <w:footnote w:type="continuationSeparator" w:id="0">
    <w:p w14:paraId="3E621F41" w14:textId="77777777" w:rsidR="00EE348B" w:rsidRDefault="00EE348B" w:rsidP="001D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EA90" w14:textId="5E26A3D7" w:rsidR="009B3A28" w:rsidRDefault="009B3A28" w:rsidP="001D355C">
    <w:pPr>
      <w:pStyle w:val="Header"/>
    </w:pPr>
  </w:p>
  <w:p w14:paraId="38874212" w14:textId="77777777" w:rsidR="009B3A28" w:rsidRDefault="009B3A28" w:rsidP="001D3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1A431"/>
    <w:multiLevelType w:val="singleLevel"/>
    <w:tmpl w:val="07F77D80"/>
    <w:lvl w:ilvl="0">
      <w:start w:val="16"/>
      <w:numFmt w:val="decimal"/>
      <w:lvlText w:val="%1."/>
      <w:lvlJc w:val="left"/>
      <w:pPr>
        <w:tabs>
          <w:tab w:val="num" w:pos="792"/>
        </w:tabs>
        <w:ind w:left="792" w:hanging="360"/>
      </w:pPr>
      <w:rPr>
        <w:rFonts w:ascii="Arial" w:hAnsi="Arial" w:cs="Arial"/>
        <w:snapToGrid/>
        <w:spacing w:val="-1"/>
        <w:sz w:val="20"/>
        <w:szCs w:val="20"/>
      </w:rPr>
    </w:lvl>
  </w:abstractNum>
  <w:abstractNum w:abstractNumId="3" w15:restartNumberingAfterBreak="0">
    <w:nsid w:val="01BF0EDB"/>
    <w:multiLevelType w:val="singleLevel"/>
    <w:tmpl w:val="3B6EBA0B"/>
    <w:lvl w:ilvl="0">
      <w:numFmt w:val="bullet"/>
      <w:lvlText w:val="·"/>
      <w:lvlJc w:val="left"/>
      <w:pPr>
        <w:tabs>
          <w:tab w:val="num" w:pos="792"/>
        </w:tabs>
        <w:ind w:left="792" w:hanging="360"/>
      </w:pPr>
      <w:rPr>
        <w:rFonts w:ascii="Symbol" w:hAnsi="Symbol" w:cs="Symbol"/>
        <w:snapToGrid/>
        <w:sz w:val="20"/>
        <w:szCs w:val="20"/>
      </w:rPr>
    </w:lvl>
  </w:abstractNum>
  <w:abstractNum w:abstractNumId="4" w15:restartNumberingAfterBreak="0">
    <w:nsid w:val="02383879"/>
    <w:multiLevelType w:val="singleLevel"/>
    <w:tmpl w:val="7F344468"/>
    <w:lvl w:ilvl="0">
      <w:start w:val="1"/>
      <w:numFmt w:val="lowerLetter"/>
      <w:lvlText w:val="%1)"/>
      <w:lvlJc w:val="left"/>
      <w:pPr>
        <w:tabs>
          <w:tab w:val="num" w:pos="360"/>
        </w:tabs>
        <w:ind w:left="72"/>
      </w:pPr>
      <w:rPr>
        <w:rFonts w:ascii="Arial" w:hAnsi="Arial" w:cs="Arial"/>
        <w:snapToGrid/>
        <w:sz w:val="16"/>
        <w:szCs w:val="16"/>
      </w:rPr>
    </w:lvl>
  </w:abstractNum>
  <w:abstractNum w:abstractNumId="5" w15:restartNumberingAfterBreak="0">
    <w:nsid w:val="026F4415"/>
    <w:multiLevelType w:val="singleLevel"/>
    <w:tmpl w:val="364D8CEA"/>
    <w:lvl w:ilvl="0">
      <w:start w:val="3"/>
      <w:numFmt w:val="decimal"/>
      <w:lvlText w:val="%1."/>
      <w:lvlJc w:val="left"/>
      <w:pPr>
        <w:tabs>
          <w:tab w:val="num" w:pos="720"/>
        </w:tabs>
        <w:ind w:left="720" w:hanging="360"/>
      </w:pPr>
      <w:rPr>
        <w:rFonts w:ascii="Arial" w:hAnsi="Arial" w:cs="Arial"/>
        <w:snapToGrid/>
        <w:sz w:val="20"/>
        <w:szCs w:val="20"/>
      </w:rPr>
    </w:lvl>
  </w:abstractNum>
  <w:abstractNum w:abstractNumId="6" w15:restartNumberingAfterBreak="0">
    <w:nsid w:val="03542015"/>
    <w:multiLevelType w:val="multilevel"/>
    <w:tmpl w:val="0DB64116"/>
    <w:lvl w:ilvl="0">
      <w:start w:val="1"/>
      <w:numFmt w:val="decimal"/>
      <w:lvlText w:val="%1."/>
      <w:lvlJc w:val="left"/>
      <w:pPr>
        <w:tabs>
          <w:tab w:val="num" w:pos="720"/>
        </w:tabs>
      </w:pPr>
      <w:rPr>
        <w:rFonts w:ascii="Arial" w:hAnsi="Arial" w:cs="Arial"/>
        <w:snapToGrid/>
        <w:spacing w:val="1"/>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035A3217"/>
    <w:multiLevelType w:val="multilevel"/>
    <w:tmpl w:val="4D424B2C"/>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37F83B8"/>
    <w:multiLevelType w:val="singleLevel"/>
    <w:tmpl w:val="1EE57335"/>
    <w:lvl w:ilvl="0">
      <w:start w:val="1"/>
      <w:numFmt w:val="lowerLetter"/>
      <w:lvlText w:val="%1)"/>
      <w:lvlJc w:val="left"/>
      <w:pPr>
        <w:tabs>
          <w:tab w:val="num" w:pos="288"/>
        </w:tabs>
        <w:ind w:left="72"/>
      </w:pPr>
      <w:rPr>
        <w:rFonts w:ascii="Arial" w:hAnsi="Arial" w:cs="Arial"/>
        <w:snapToGrid/>
        <w:sz w:val="16"/>
        <w:szCs w:val="16"/>
      </w:rPr>
    </w:lvl>
  </w:abstractNum>
  <w:abstractNum w:abstractNumId="9" w15:restartNumberingAfterBreak="0">
    <w:nsid w:val="03EFC2D8"/>
    <w:multiLevelType w:val="singleLevel"/>
    <w:tmpl w:val="643C94F6"/>
    <w:lvl w:ilvl="0">
      <w:start w:val="1"/>
      <w:numFmt w:val="lowerLetter"/>
      <w:lvlText w:val="%1)"/>
      <w:lvlJc w:val="left"/>
      <w:pPr>
        <w:tabs>
          <w:tab w:val="num" w:pos="360"/>
        </w:tabs>
        <w:ind w:left="72"/>
      </w:pPr>
      <w:rPr>
        <w:rFonts w:ascii="Arial" w:hAnsi="Arial" w:cs="Arial"/>
        <w:snapToGrid/>
        <w:sz w:val="16"/>
        <w:szCs w:val="16"/>
      </w:rPr>
    </w:lvl>
  </w:abstractNum>
  <w:abstractNum w:abstractNumId="10" w15:restartNumberingAfterBreak="0">
    <w:nsid w:val="04BB9D29"/>
    <w:multiLevelType w:val="singleLevel"/>
    <w:tmpl w:val="671203A1"/>
    <w:lvl w:ilvl="0">
      <w:start w:val="1"/>
      <w:numFmt w:val="decimal"/>
      <w:lvlText w:val="%1."/>
      <w:lvlJc w:val="left"/>
      <w:pPr>
        <w:tabs>
          <w:tab w:val="num" w:pos="720"/>
        </w:tabs>
        <w:ind w:left="720" w:hanging="360"/>
      </w:pPr>
      <w:rPr>
        <w:rFonts w:ascii="Arial" w:hAnsi="Arial" w:cs="Arial"/>
        <w:snapToGrid/>
        <w:sz w:val="20"/>
        <w:szCs w:val="20"/>
      </w:rPr>
    </w:lvl>
  </w:abstractNum>
  <w:abstractNum w:abstractNumId="11" w15:restartNumberingAfterBreak="0">
    <w:nsid w:val="05D61809"/>
    <w:multiLevelType w:val="singleLevel"/>
    <w:tmpl w:val="52B79D48"/>
    <w:lvl w:ilvl="0">
      <w:start w:val="1"/>
      <w:numFmt w:val="decimal"/>
      <w:lvlText w:val="%1."/>
      <w:lvlJc w:val="left"/>
      <w:pPr>
        <w:tabs>
          <w:tab w:val="num" w:pos="720"/>
        </w:tabs>
      </w:pPr>
      <w:rPr>
        <w:rFonts w:ascii="Arial" w:hAnsi="Arial" w:cs="Arial"/>
        <w:b/>
        <w:bCs/>
        <w:snapToGrid/>
        <w:spacing w:val="-1"/>
        <w:sz w:val="30"/>
        <w:szCs w:val="30"/>
      </w:rPr>
    </w:lvl>
  </w:abstractNum>
  <w:abstractNum w:abstractNumId="12" w15:restartNumberingAfterBreak="0">
    <w:nsid w:val="05EFFB21"/>
    <w:multiLevelType w:val="singleLevel"/>
    <w:tmpl w:val="4EC75F49"/>
    <w:lvl w:ilvl="0">
      <w:start w:val="1"/>
      <w:numFmt w:val="lowerLetter"/>
      <w:lvlText w:val="%1)"/>
      <w:lvlJc w:val="left"/>
      <w:pPr>
        <w:tabs>
          <w:tab w:val="num" w:pos="288"/>
        </w:tabs>
        <w:ind w:left="72"/>
      </w:pPr>
      <w:rPr>
        <w:rFonts w:ascii="Arial" w:hAnsi="Arial" w:cs="Arial"/>
        <w:snapToGrid/>
        <w:sz w:val="16"/>
        <w:szCs w:val="16"/>
      </w:rPr>
    </w:lvl>
  </w:abstractNum>
  <w:abstractNum w:abstractNumId="13" w15:restartNumberingAfterBreak="0">
    <w:nsid w:val="1CE2377A"/>
    <w:multiLevelType w:val="multilevel"/>
    <w:tmpl w:val="D69009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8B6F6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3614C3F"/>
    <w:multiLevelType w:val="hybridMultilevel"/>
    <w:tmpl w:val="C4A8D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E24AE"/>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AC07CB4"/>
    <w:multiLevelType w:val="multilevel"/>
    <w:tmpl w:val="CD90880A"/>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77110C"/>
    <w:multiLevelType w:val="hybridMultilevel"/>
    <w:tmpl w:val="56EACCE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DE21C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4FC725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71C61A1C"/>
    <w:multiLevelType w:val="hybridMultilevel"/>
    <w:tmpl w:val="AF52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E46B2"/>
    <w:multiLevelType w:val="hybridMultilevel"/>
    <w:tmpl w:val="D84A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lvl w:ilvl="0">
        <w:numFmt w:val="decimal"/>
        <w:lvlText w:val="%1."/>
        <w:lvlJc w:val="left"/>
        <w:pPr>
          <w:tabs>
            <w:tab w:val="num" w:pos="720"/>
          </w:tabs>
        </w:pPr>
        <w:rPr>
          <w:rFonts w:ascii="Arial" w:hAnsi="Arial" w:cs="Arial"/>
          <w:b/>
          <w:bCs/>
          <w:snapToGrid/>
          <w:spacing w:val="-1"/>
          <w:sz w:val="30"/>
          <w:szCs w:val="30"/>
        </w:rPr>
      </w:lvl>
    </w:lvlOverride>
  </w:num>
  <w:num w:numId="3">
    <w:abstractNumId w:val="6"/>
  </w:num>
  <w:num w:numId="4">
    <w:abstractNumId w:val="15"/>
  </w:num>
  <w:num w:numId="5">
    <w:abstractNumId w:val="10"/>
  </w:num>
  <w:num w:numId="6">
    <w:abstractNumId w:val="5"/>
  </w:num>
  <w:num w:numId="7">
    <w:abstractNumId w:val="14"/>
  </w:num>
  <w:num w:numId="8">
    <w:abstractNumId w:val="7"/>
  </w:num>
  <w:num w:numId="9">
    <w:abstractNumId w:val="13"/>
  </w:num>
  <w:num w:numId="10">
    <w:abstractNumId w:val="2"/>
  </w:num>
  <w:num w:numId="11">
    <w:abstractNumId w:val="19"/>
  </w:num>
  <w:num w:numId="12">
    <w:abstractNumId w:val="20"/>
  </w:num>
  <w:num w:numId="13">
    <w:abstractNumId w:val="16"/>
  </w:num>
  <w:num w:numId="14">
    <w:abstractNumId w:val="3"/>
  </w:num>
  <w:num w:numId="15">
    <w:abstractNumId w:val="22"/>
  </w:num>
  <w:num w:numId="16">
    <w:abstractNumId w:val="21"/>
  </w:num>
  <w:num w:numId="17">
    <w:abstractNumId w:val="8"/>
  </w:num>
  <w:num w:numId="18">
    <w:abstractNumId w:val="8"/>
    <w:lvlOverride w:ilvl="0">
      <w:lvl w:ilvl="0">
        <w:numFmt w:val="lowerLetter"/>
        <w:lvlText w:val="%1)"/>
        <w:lvlJc w:val="left"/>
        <w:pPr>
          <w:tabs>
            <w:tab w:val="num" w:pos="360"/>
          </w:tabs>
          <w:ind w:left="72"/>
        </w:pPr>
        <w:rPr>
          <w:rFonts w:ascii="Arial" w:hAnsi="Arial" w:cs="Arial"/>
          <w:snapToGrid/>
          <w:spacing w:val="34"/>
          <w:sz w:val="16"/>
          <w:szCs w:val="16"/>
        </w:rPr>
      </w:lvl>
    </w:lvlOverride>
  </w:num>
  <w:num w:numId="19">
    <w:abstractNumId w:val="12"/>
  </w:num>
  <w:num w:numId="20">
    <w:abstractNumId w:val="12"/>
    <w:lvlOverride w:ilvl="0">
      <w:lvl w:ilvl="0">
        <w:numFmt w:val="lowerLetter"/>
        <w:lvlText w:val="%1)"/>
        <w:lvlJc w:val="left"/>
        <w:pPr>
          <w:tabs>
            <w:tab w:val="num" w:pos="360"/>
          </w:tabs>
          <w:ind w:left="72"/>
        </w:pPr>
        <w:rPr>
          <w:rFonts w:ascii="Arial" w:hAnsi="Arial" w:cs="Arial"/>
          <w:snapToGrid/>
          <w:spacing w:val="35"/>
          <w:sz w:val="16"/>
          <w:szCs w:val="16"/>
        </w:rPr>
      </w:lvl>
    </w:lvlOverride>
  </w:num>
  <w:num w:numId="21">
    <w:abstractNumId w:val="9"/>
  </w:num>
  <w:num w:numId="22">
    <w:abstractNumId w:val="9"/>
    <w:lvlOverride w:ilvl="0">
      <w:lvl w:ilvl="0">
        <w:numFmt w:val="lowerLetter"/>
        <w:lvlText w:val="%1)"/>
        <w:lvlJc w:val="left"/>
        <w:pPr>
          <w:tabs>
            <w:tab w:val="num" w:pos="288"/>
          </w:tabs>
          <w:ind w:left="72"/>
        </w:pPr>
        <w:rPr>
          <w:rFonts w:ascii="Arial" w:hAnsi="Arial" w:cs="Arial"/>
          <w:snapToGrid/>
          <w:sz w:val="16"/>
          <w:szCs w:val="16"/>
        </w:rPr>
      </w:lvl>
    </w:lvlOverride>
  </w:num>
  <w:num w:numId="23">
    <w:abstractNumId w:val="4"/>
  </w:num>
  <w:num w:numId="24">
    <w:abstractNumId w:val="4"/>
    <w:lvlOverride w:ilvl="0">
      <w:lvl w:ilvl="0">
        <w:numFmt w:val="lowerLetter"/>
        <w:lvlText w:val="%1)"/>
        <w:lvlJc w:val="left"/>
        <w:pPr>
          <w:tabs>
            <w:tab w:val="num" w:pos="288"/>
          </w:tabs>
          <w:ind w:left="72"/>
        </w:pPr>
        <w:rPr>
          <w:rFonts w:ascii="Arial" w:hAnsi="Arial" w:cs="Arial"/>
          <w:snapToGrid/>
          <w:sz w:val="16"/>
          <w:szCs w:val="16"/>
        </w:rPr>
      </w:lvl>
    </w:lvlOverride>
  </w:num>
  <w:num w:numId="25">
    <w:abstractNumId w:val="7"/>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7"/>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7"/>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7"/>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7"/>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7"/>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7"/>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7"/>
  </w:num>
  <w:num w:numId="33">
    <w:abstractNumId w:val="18"/>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7E"/>
    <w:rsid w:val="0000038D"/>
    <w:rsid w:val="000142E7"/>
    <w:rsid w:val="00031952"/>
    <w:rsid w:val="00042DD3"/>
    <w:rsid w:val="0004383C"/>
    <w:rsid w:val="00044395"/>
    <w:rsid w:val="00070F6A"/>
    <w:rsid w:val="000742E1"/>
    <w:rsid w:val="00094877"/>
    <w:rsid w:val="000A4D5F"/>
    <w:rsid w:val="000D5584"/>
    <w:rsid w:val="000E1459"/>
    <w:rsid w:val="001050BE"/>
    <w:rsid w:val="00147F55"/>
    <w:rsid w:val="00167995"/>
    <w:rsid w:val="00173D88"/>
    <w:rsid w:val="00176694"/>
    <w:rsid w:val="00193F2E"/>
    <w:rsid w:val="00195919"/>
    <w:rsid w:val="001A509A"/>
    <w:rsid w:val="001B0913"/>
    <w:rsid w:val="001D1804"/>
    <w:rsid w:val="001D355C"/>
    <w:rsid w:val="001D592E"/>
    <w:rsid w:val="001E0D08"/>
    <w:rsid w:val="00204D2D"/>
    <w:rsid w:val="002260ED"/>
    <w:rsid w:val="002369DF"/>
    <w:rsid w:val="002543FC"/>
    <w:rsid w:val="00262939"/>
    <w:rsid w:val="00264D0A"/>
    <w:rsid w:val="0026774C"/>
    <w:rsid w:val="002943CD"/>
    <w:rsid w:val="002A0AED"/>
    <w:rsid w:val="002A4248"/>
    <w:rsid w:val="002D266B"/>
    <w:rsid w:val="002F06BC"/>
    <w:rsid w:val="002F44C4"/>
    <w:rsid w:val="00310C49"/>
    <w:rsid w:val="003205A6"/>
    <w:rsid w:val="003273F9"/>
    <w:rsid w:val="00327667"/>
    <w:rsid w:val="00337F0B"/>
    <w:rsid w:val="00344348"/>
    <w:rsid w:val="00352601"/>
    <w:rsid w:val="003657C0"/>
    <w:rsid w:val="00371773"/>
    <w:rsid w:val="00396531"/>
    <w:rsid w:val="003A07B0"/>
    <w:rsid w:val="003A2B49"/>
    <w:rsid w:val="003D2CBD"/>
    <w:rsid w:val="003F205D"/>
    <w:rsid w:val="0040392D"/>
    <w:rsid w:val="00416366"/>
    <w:rsid w:val="0042531A"/>
    <w:rsid w:val="00427950"/>
    <w:rsid w:val="004523B2"/>
    <w:rsid w:val="00474DFA"/>
    <w:rsid w:val="004800CB"/>
    <w:rsid w:val="00486520"/>
    <w:rsid w:val="004A60F7"/>
    <w:rsid w:val="004B4FA1"/>
    <w:rsid w:val="004D6590"/>
    <w:rsid w:val="00532F63"/>
    <w:rsid w:val="005535D3"/>
    <w:rsid w:val="00554EFE"/>
    <w:rsid w:val="0057540E"/>
    <w:rsid w:val="005758AB"/>
    <w:rsid w:val="0059210F"/>
    <w:rsid w:val="005956C0"/>
    <w:rsid w:val="00596FEF"/>
    <w:rsid w:val="005A0F69"/>
    <w:rsid w:val="005F0218"/>
    <w:rsid w:val="005F043F"/>
    <w:rsid w:val="005F3BC1"/>
    <w:rsid w:val="005F6715"/>
    <w:rsid w:val="006130A6"/>
    <w:rsid w:val="00697CD5"/>
    <w:rsid w:val="006C67F2"/>
    <w:rsid w:val="006E19A1"/>
    <w:rsid w:val="006E2EFA"/>
    <w:rsid w:val="0070438D"/>
    <w:rsid w:val="00705B85"/>
    <w:rsid w:val="007168CA"/>
    <w:rsid w:val="00727BBF"/>
    <w:rsid w:val="007908E2"/>
    <w:rsid w:val="007B7299"/>
    <w:rsid w:val="007D0EAD"/>
    <w:rsid w:val="007E208A"/>
    <w:rsid w:val="007F469F"/>
    <w:rsid w:val="00802939"/>
    <w:rsid w:val="00847150"/>
    <w:rsid w:val="00852BC7"/>
    <w:rsid w:val="00875E37"/>
    <w:rsid w:val="0088590B"/>
    <w:rsid w:val="008B24D7"/>
    <w:rsid w:val="008B4581"/>
    <w:rsid w:val="008B6A39"/>
    <w:rsid w:val="008B70BA"/>
    <w:rsid w:val="008C6F59"/>
    <w:rsid w:val="008C7FB4"/>
    <w:rsid w:val="008D0C29"/>
    <w:rsid w:val="008D29B6"/>
    <w:rsid w:val="008D401A"/>
    <w:rsid w:val="008E5011"/>
    <w:rsid w:val="00930E0E"/>
    <w:rsid w:val="0093139B"/>
    <w:rsid w:val="00942B6A"/>
    <w:rsid w:val="00962346"/>
    <w:rsid w:val="00975CF1"/>
    <w:rsid w:val="00994A7E"/>
    <w:rsid w:val="009B3A28"/>
    <w:rsid w:val="009D3217"/>
    <w:rsid w:val="009E4FC1"/>
    <w:rsid w:val="009E6034"/>
    <w:rsid w:val="009F2234"/>
    <w:rsid w:val="009F4F25"/>
    <w:rsid w:val="00A149AA"/>
    <w:rsid w:val="00A370EA"/>
    <w:rsid w:val="00A47AF5"/>
    <w:rsid w:val="00A67DB8"/>
    <w:rsid w:val="00A90CA4"/>
    <w:rsid w:val="00AB6BD6"/>
    <w:rsid w:val="00AB7F01"/>
    <w:rsid w:val="00AD5417"/>
    <w:rsid w:val="00AE7DFF"/>
    <w:rsid w:val="00AF309C"/>
    <w:rsid w:val="00B07C93"/>
    <w:rsid w:val="00B11924"/>
    <w:rsid w:val="00B15865"/>
    <w:rsid w:val="00B47041"/>
    <w:rsid w:val="00B61E94"/>
    <w:rsid w:val="00B94F05"/>
    <w:rsid w:val="00BA54D6"/>
    <w:rsid w:val="00BB2422"/>
    <w:rsid w:val="00BF0EC3"/>
    <w:rsid w:val="00C117D0"/>
    <w:rsid w:val="00C514CA"/>
    <w:rsid w:val="00C52F73"/>
    <w:rsid w:val="00C53347"/>
    <w:rsid w:val="00C55417"/>
    <w:rsid w:val="00C625E2"/>
    <w:rsid w:val="00C62BC1"/>
    <w:rsid w:val="00C87BED"/>
    <w:rsid w:val="00C91D02"/>
    <w:rsid w:val="00C93624"/>
    <w:rsid w:val="00CB6970"/>
    <w:rsid w:val="00CC34D6"/>
    <w:rsid w:val="00CE6DEE"/>
    <w:rsid w:val="00CE7A14"/>
    <w:rsid w:val="00CE7E52"/>
    <w:rsid w:val="00D1096E"/>
    <w:rsid w:val="00D264FC"/>
    <w:rsid w:val="00D4093C"/>
    <w:rsid w:val="00D72CA0"/>
    <w:rsid w:val="00D833D9"/>
    <w:rsid w:val="00D835B0"/>
    <w:rsid w:val="00D979AE"/>
    <w:rsid w:val="00DA3273"/>
    <w:rsid w:val="00DA4D91"/>
    <w:rsid w:val="00DD322D"/>
    <w:rsid w:val="00DD3972"/>
    <w:rsid w:val="00DE6B62"/>
    <w:rsid w:val="00DF7890"/>
    <w:rsid w:val="00E103E2"/>
    <w:rsid w:val="00E2720E"/>
    <w:rsid w:val="00E364F5"/>
    <w:rsid w:val="00E42613"/>
    <w:rsid w:val="00E4591A"/>
    <w:rsid w:val="00E543FC"/>
    <w:rsid w:val="00E55F30"/>
    <w:rsid w:val="00E64AB6"/>
    <w:rsid w:val="00E7186B"/>
    <w:rsid w:val="00ED5FD8"/>
    <w:rsid w:val="00EE348B"/>
    <w:rsid w:val="00F06531"/>
    <w:rsid w:val="00F25F2C"/>
    <w:rsid w:val="00F66EE2"/>
    <w:rsid w:val="00F70599"/>
    <w:rsid w:val="00F709B8"/>
    <w:rsid w:val="00F73A71"/>
    <w:rsid w:val="00F948D2"/>
    <w:rsid w:val="00FA5F0E"/>
    <w:rsid w:val="00FC0426"/>
    <w:rsid w:val="00FD2CF4"/>
    <w:rsid w:val="00FE3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727D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4FC1"/>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C87B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7B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RCNormal">
    <w:name w:val="CDRC Normal"/>
    <w:basedOn w:val="Normal"/>
    <w:link w:val="CDRCNormalChar"/>
    <w:qFormat/>
    <w:rsid w:val="00994A7E"/>
    <w:pPr>
      <w:spacing w:after="0" w:line="240" w:lineRule="auto"/>
    </w:pPr>
    <w:rPr>
      <w:rFonts w:ascii="Verdana" w:hAnsi="Verdana"/>
      <w:sz w:val="20"/>
    </w:rPr>
  </w:style>
  <w:style w:type="character" w:customStyle="1" w:styleId="CDRCNormalChar">
    <w:name w:val="CDRC Normal Char"/>
    <w:basedOn w:val="DefaultParagraphFont"/>
    <w:link w:val="CDRCNormal"/>
    <w:rsid w:val="00994A7E"/>
    <w:rPr>
      <w:rFonts w:ascii="Verdana" w:eastAsia="Times New Roman" w:hAnsi="Verdana" w:cs="Times New Roman"/>
      <w:sz w:val="20"/>
      <w:lang w:eastAsia="en-GB"/>
    </w:rPr>
  </w:style>
  <w:style w:type="paragraph" w:customStyle="1" w:styleId="CDRCHeading1">
    <w:name w:val="CDRC Heading 1"/>
    <w:basedOn w:val="Heading1"/>
    <w:next w:val="CDRCNormal"/>
    <w:link w:val="CDRCHeading1Char"/>
    <w:qFormat/>
    <w:rsid w:val="00173D88"/>
    <w:rPr>
      <w:rFonts w:ascii="Museo 500" w:hAnsi="Museo 500"/>
      <w:color w:val="5B6770"/>
    </w:rPr>
  </w:style>
  <w:style w:type="character" w:customStyle="1" w:styleId="CDRCHeading1Char">
    <w:name w:val="CDRC Heading 1 Char"/>
    <w:basedOn w:val="Heading1Char"/>
    <w:link w:val="CDRCHeading1"/>
    <w:rsid w:val="00173D88"/>
    <w:rPr>
      <w:rFonts w:ascii="Museo 500" w:eastAsiaTheme="majorEastAsia" w:hAnsi="Museo 500" w:cstheme="majorBidi"/>
      <w:color w:val="5B6770"/>
      <w:sz w:val="32"/>
      <w:szCs w:val="32"/>
      <w:lang w:eastAsia="en-GB"/>
    </w:rPr>
  </w:style>
  <w:style w:type="character" w:customStyle="1" w:styleId="Heading1Char">
    <w:name w:val="Heading 1 Char"/>
    <w:basedOn w:val="DefaultParagraphFont"/>
    <w:link w:val="Heading1"/>
    <w:uiPriority w:val="9"/>
    <w:rsid w:val="00C87BED"/>
    <w:rPr>
      <w:rFonts w:asciiTheme="majorHAnsi" w:eastAsiaTheme="majorEastAsia" w:hAnsiTheme="majorHAnsi" w:cstheme="majorBidi"/>
      <w:color w:val="2E74B5" w:themeColor="accent1" w:themeShade="BF"/>
      <w:sz w:val="32"/>
      <w:szCs w:val="32"/>
    </w:rPr>
  </w:style>
  <w:style w:type="paragraph" w:customStyle="1" w:styleId="CDRCHeading2">
    <w:name w:val="CDRC Heading 2"/>
    <w:basedOn w:val="Heading2"/>
    <w:next w:val="CDRCNormal"/>
    <w:link w:val="CDRCHeading2Char"/>
    <w:qFormat/>
    <w:rsid w:val="00173D88"/>
    <w:rPr>
      <w:rFonts w:ascii="Museo 500" w:hAnsi="Museo 500"/>
      <w:color w:val="5B6770"/>
    </w:rPr>
  </w:style>
  <w:style w:type="character" w:customStyle="1" w:styleId="CDRCHeading2Char">
    <w:name w:val="CDRC Heading 2 Char"/>
    <w:basedOn w:val="Heading2Char"/>
    <w:link w:val="CDRCHeading2"/>
    <w:rsid w:val="00173D88"/>
    <w:rPr>
      <w:rFonts w:ascii="Museo 500" w:eastAsiaTheme="majorEastAsia" w:hAnsi="Museo 500" w:cstheme="majorBidi"/>
      <w:color w:val="5B6770"/>
      <w:sz w:val="26"/>
      <w:szCs w:val="26"/>
      <w:lang w:eastAsia="en-GB"/>
    </w:rPr>
  </w:style>
  <w:style w:type="character" w:customStyle="1" w:styleId="Heading2Char">
    <w:name w:val="Heading 2 Char"/>
    <w:basedOn w:val="DefaultParagraphFont"/>
    <w:link w:val="Heading2"/>
    <w:uiPriority w:val="9"/>
    <w:semiHidden/>
    <w:rsid w:val="00C87BE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D355C"/>
    <w:pPr>
      <w:tabs>
        <w:tab w:val="center" w:pos="4513"/>
        <w:tab w:val="right" w:pos="9026"/>
      </w:tabs>
    </w:pPr>
  </w:style>
  <w:style w:type="character" w:customStyle="1" w:styleId="HeaderChar">
    <w:name w:val="Header Char"/>
    <w:basedOn w:val="DefaultParagraphFont"/>
    <w:link w:val="Header"/>
    <w:uiPriority w:val="99"/>
    <w:rsid w:val="001D355C"/>
  </w:style>
  <w:style w:type="paragraph" w:styleId="Footer">
    <w:name w:val="footer"/>
    <w:basedOn w:val="Normal"/>
    <w:link w:val="FooterChar"/>
    <w:uiPriority w:val="99"/>
    <w:unhideWhenUsed/>
    <w:rsid w:val="001D355C"/>
    <w:pPr>
      <w:tabs>
        <w:tab w:val="center" w:pos="4513"/>
        <w:tab w:val="right" w:pos="9026"/>
      </w:tabs>
    </w:pPr>
  </w:style>
  <w:style w:type="character" w:customStyle="1" w:styleId="FooterChar">
    <w:name w:val="Footer Char"/>
    <w:basedOn w:val="DefaultParagraphFont"/>
    <w:link w:val="Footer"/>
    <w:uiPriority w:val="99"/>
    <w:rsid w:val="001D355C"/>
  </w:style>
  <w:style w:type="table" w:styleId="TableGrid">
    <w:name w:val="Table Grid"/>
    <w:basedOn w:val="TableNormal"/>
    <w:rsid w:val="009E4FC1"/>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5B0"/>
    <w:rPr>
      <w:sz w:val="16"/>
      <w:szCs w:val="16"/>
    </w:rPr>
  </w:style>
  <w:style w:type="paragraph" w:styleId="CommentText">
    <w:name w:val="annotation text"/>
    <w:basedOn w:val="Normal"/>
    <w:link w:val="CommentTextChar"/>
    <w:uiPriority w:val="99"/>
    <w:semiHidden/>
    <w:unhideWhenUsed/>
    <w:rsid w:val="00D835B0"/>
    <w:pPr>
      <w:spacing w:line="240" w:lineRule="auto"/>
    </w:pPr>
    <w:rPr>
      <w:sz w:val="20"/>
      <w:szCs w:val="20"/>
    </w:rPr>
  </w:style>
  <w:style w:type="character" w:customStyle="1" w:styleId="CommentTextChar">
    <w:name w:val="Comment Text Char"/>
    <w:basedOn w:val="DefaultParagraphFont"/>
    <w:link w:val="CommentText"/>
    <w:uiPriority w:val="99"/>
    <w:semiHidden/>
    <w:rsid w:val="00D835B0"/>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35B0"/>
    <w:rPr>
      <w:b/>
      <w:bCs/>
    </w:rPr>
  </w:style>
  <w:style w:type="character" w:customStyle="1" w:styleId="CommentSubjectChar">
    <w:name w:val="Comment Subject Char"/>
    <w:basedOn w:val="CommentTextChar"/>
    <w:link w:val="CommentSubject"/>
    <w:uiPriority w:val="99"/>
    <w:semiHidden/>
    <w:rsid w:val="00D835B0"/>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D83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B0"/>
    <w:rPr>
      <w:rFonts w:ascii="Segoe UI" w:eastAsia="Times New Roman" w:hAnsi="Segoe UI" w:cs="Segoe UI"/>
      <w:sz w:val="18"/>
      <w:szCs w:val="18"/>
      <w:lang w:eastAsia="en-GB"/>
    </w:rPr>
  </w:style>
  <w:style w:type="paragraph" w:styleId="ListParagraph">
    <w:name w:val="List Paragraph"/>
    <w:basedOn w:val="Normal"/>
    <w:uiPriority w:val="34"/>
    <w:qFormat/>
    <w:rsid w:val="001D592E"/>
    <w:pPr>
      <w:ind w:left="720"/>
      <w:contextualSpacing/>
    </w:pPr>
    <w:rPr>
      <w:rFonts w:eastAsia="Calibri"/>
      <w:lang w:eastAsia="en-US"/>
    </w:rPr>
  </w:style>
  <w:style w:type="paragraph" w:customStyle="1" w:styleId="MarginText">
    <w:name w:val="Margin Text"/>
    <w:basedOn w:val="BodyText"/>
    <w:rsid w:val="00AF309C"/>
    <w:pPr>
      <w:spacing w:after="240" w:line="360" w:lineRule="auto"/>
      <w:jc w:val="both"/>
    </w:pPr>
    <w:rPr>
      <w:rFonts w:ascii="Times New Roman" w:hAnsi="Times New Roman"/>
      <w:szCs w:val="20"/>
      <w:lang w:eastAsia="en-US"/>
    </w:rPr>
  </w:style>
  <w:style w:type="paragraph" w:styleId="BodyText">
    <w:name w:val="Body Text"/>
    <w:basedOn w:val="Normal"/>
    <w:link w:val="BodyTextChar"/>
    <w:uiPriority w:val="99"/>
    <w:semiHidden/>
    <w:unhideWhenUsed/>
    <w:rsid w:val="00AF309C"/>
    <w:pPr>
      <w:spacing w:after="120"/>
    </w:pPr>
  </w:style>
  <w:style w:type="character" w:customStyle="1" w:styleId="BodyTextChar">
    <w:name w:val="Body Text Char"/>
    <w:basedOn w:val="DefaultParagraphFont"/>
    <w:link w:val="BodyText"/>
    <w:uiPriority w:val="99"/>
    <w:semiHidden/>
    <w:rsid w:val="00AF309C"/>
    <w:rPr>
      <w:rFonts w:ascii="Calibri" w:eastAsia="Times New Roman" w:hAnsi="Calibri" w:cs="Times New Roman"/>
      <w:lang w:eastAsia="en-GB"/>
    </w:rPr>
  </w:style>
  <w:style w:type="paragraph" w:styleId="Subtitle">
    <w:name w:val="Subtitle"/>
    <w:basedOn w:val="Normal"/>
    <w:next w:val="BodyText"/>
    <w:link w:val="SubtitleChar"/>
    <w:qFormat/>
    <w:rsid w:val="004D6590"/>
    <w:pPr>
      <w:keepNext/>
      <w:widowControl w:val="0"/>
      <w:suppressAutoHyphens/>
      <w:spacing w:after="0" w:line="240" w:lineRule="auto"/>
      <w:ind w:left="567"/>
    </w:pPr>
    <w:rPr>
      <w:rFonts w:ascii="Arial" w:eastAsia="MS Mincho" w:hAnsi="Arial" w:cs="Tahoma"/>
      <w:b/>
      <w:iCs/>
      <w:kern w:val="1"/>
      <w:sz w:val="28"/>
      <w:szCs w:val="28"/>
    </w:rPr>
  </w:style>
  <w:style w:type="character" w:customStyle="1" w:styleId="SubtitleChar">
    <w:name w:val="Subtitle Char"/>
    <w:basedOn w:val="DefaultParagraphFont"/>
    <w:link w:val="Subtitle"/>
    <w:rsid w:val="004D6590"/>
    <w:rPr>
      <w:rFonts w:ascii="Arial" w:eastAsia="MS Mincho" w:hAnsi="Arial" w:cs="Tahoma"/>
      <w:b/>
      <w:iCs/>
      <w:kern w:val="1"/>
      <w:sz w:val="28"/>
      <w:szCs w:val="28"/>
      <w:lang w:eastAsia="en-GB"/>
    </w:rPr>
  </w:style>
  <w:style w:type="paragraph" w:customStyle="1" w:styleId="zDocCover16pt">
    <w:name w:val="z DocCover 16pt"/>
    <w:basedOn w:val="zDocCover"/>
    <w:rsid w:val="004D6590"/>
    <w:pPr>
      <w:jc w:val="center"/>
    </w:pPr>
    <w:rPr>
      <w:sz w:val="32"/>
    </w:rPr>
  </w:style>
  <w:style w:type="paragraph" w:customStyle="1" w:styleId="zDocCover">
    <w:name w:val="z  DocCover"/>
    <w:basedOn w:val="Normal"/>
    <w:link w:val="zDocCoverCharChar"/>
    <w:rsid w:val="004D6590"/>
    <w:pPr>
      <w:widowControl w:val="0"/>
      <w:suppressAutoHyphens/>
      <w:spacing w:before="10" w:after="10" w:line="240" w:lineRule="auto"/>
    </w:pPr>
    <w:rPr>
      <w:rFonts w:ascii="Arial" w:eastAsia="Arial Unicode MS" w:hAnsi="Arial"/>
      <w:kern w:val="1"/>
    </w:rPr>
  </w:style>
  <w:style w:type="paragraph" w:customStyle="1" w:styleId="zDocCoverBold">
    <w:name w:val="z DocCover Bold"/>
    <w:basedOn w:val="zDocCover"/>
    <w:link w:val="zDocCoverBoldCharChar"/>
    <w:rsid w:val="004D6590"/>
    <w:pPr>
      <w:spacing w:before="0" w:after="60"/>
    </w:pPr>
    <w:rPr>
      <w:b/>
    </w:rPr>
  </w:style>
  <w:style w:type="character" w:customStyle="1" w:styleId="zDocCoverCharChar">
    <w:name w:val="z  DocCover Char Char"/>
    <w:basedOn w:val="DefaultParagraphFont"/>
    <w:link w:val="zDocCover"/>
    <w:rsid w:val="004D6590"/>
    <w:rPr>
      <w:rFonts w:ascii="Arial" w:eastAsia="Arial Unicode MS" w:hAnsi="Arial" w:cs="Times New Roman"/>
      <w:kern w:val="1"/>
      <w:lang w:eastAsia="en-GB"/>
    </w:rPr>
  </w:style>
  <w:style w:type="character" w:customStyle="1" w:styleId="zDocCoverBoldCharChar">
    <w:name w:val="z DocCover Bold Char Char"/>
    <w:basedOn w:val="zDocCoverCharChar"/>
    <w:link w:val="zDocCoverBold"/>
    <w:rsid w:val="004D6590"/>
    <w:rPr>
      <w:rFonts w:ascii="Arial" w:eastAsia="Arial Unicode MS" w:hAnsi="Arial" w:cs="Times New Roman"/>
      <w:b/>
      <w:kern w:val="1"/>
      <w:lang w:eastAsia="en-GB"/>
    </w:rPr>
  </w:style>
  <w:style w:type="paragraph" w:customStyle="1" w:styleId="zDocCoverBlueDot">
    <w:name w:val="z DocCover Blue Dot"/>
    <w:basedOn w:val="BodyText"/>
    <w:rsid w:val="004D6590"/>
    <w:pPr>
      <w:widowControl w:val="0"/>
      <w:suppressAutoHyphens/>
      <w:spacing w:line="240" w:lineRule="exact"/>
    </w:pPr>
    <w:rPr>
      <w:rFonts w:ascii="Arial" w:eastAsia="Arial Unicode MS" w:hAnsi="Arial"/>
      <w:b/>
      <w:color w:val="50B2CE"/>
      <w:sz w:val="24"/>
      <w:szCs w:val="24"/>
    </w:rPr>
  </w:style>
  <w:style w:type="character" w:styleId="Hyperlink">
    <w:name w:val="Hyperlink"/>
    <w:basedOn w:val="DefaultParagraphFont"/>
    <w:uiPriority w:val="99"/>
    <w:unhideWhenUsed/>
    <w:rsid w:val="003A2B49"/>
    <w:rPr>
      <w:color w:val="0563C1" w:themeColor="hyperlink"/>
      <w:u w:val="single"/>
    </w:rPr>
  </w:style>
  <w:style w:type="character" w:styleId="FollowedHyperlink">
    <w:name w:val="FollowedHyperlink"/>
    <w:basedOn w:val="DefaultParagraphFont"/>
    <w:uiPriority w:val="99"/>
    <w:semiHidden/>
    <w:unhideWhenUsed/>
    <w:rsid w:val="006C67F2"/>
    <w:rPr>
      <w:color w:val="954F72" w:themeColor="followedHyperlink"/>
      <w:u w:val="single"/>
    </w:rPr>
  </w:style>
  <w:style w:type="character" w:styleId="UnresolvedMention">
    <w:name w:val="Unresolved Mention"/>
    <w:basedOn w:val="DefaultParagraphFont"/>
    <w:uiPriority w:val="99"/>
    <w:rsid w:val="000438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o.org.uk/for_organisations/data_protection/topic_guides/anonymis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cuments\Custom%20Office%20Templates\CDRC%20doc%20all%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6928E361C684DAD9661330A7C00FD" ma:contentTypeVersion="9" ma:contentTypeDescription="Create a new document." ma:contentTypeScope="" ma:versionID="2b7b3921ca162d192a43fc2ed2ce8f00">
  <xsd:schema xmlns:xsd="http://www.w3.org/2001/XMLSchema" xmlns:xs="http://www.w3.org/2001/XMLSchema" xmlns:p="http://schemas.microsoft.com/office/2006/metadata/properties" xmlns:ns2="b346b6d3-08c9-40b3-b59a-b15832b9abea" xmlns:ns3="999d859a-2f9a-4b93-8a72-ed9bfab19d66" targetNamespace="http://schemas.microsoft.com/office/2006/metadata/properties" ma:root="true" ma:fieldsID="2a90cbea380ed153442f45c50e051d8f" ns2:_="" ns3:_="">
    <xsd:import namespace="b346b6d3-08c9-40b3-b59a-b15832b9abea"/>
    <xsd:import namespace="999d859a-2f9a-4b93-8a72-ed9bfab19d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6b6d3-08c9-40b3-b59a-b15832b9a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d859a-2f9a-4b93-8a72-ed9bfab19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3B71-7F16-4F90-866E-DA8F1039BE34}">
  <ds:schemaRefs>
    <ds:schemaRef ds:uri="http://schemas.microsoft.com/sharepoint/v3/contenttype/forms"/>
  </ds:schemaRefs>
</ds:datastoreItem>
</file>

<file path=customXml/itemProps2.xml><?xml version="1.0" encoding="utf-8"?>
<ds:datastoreItem xmlns:ds="http://schemas.openxmlformats.org/officeDocument/2006/customXml" ds:itemID="{EF29EDB4-F15F-42EF-85A5-49B9268BB541}"/>
</file>

<file path=customXml/itemProps3.xml><?xml version="1.0" encoding="utf-8"?>
<ds:datastoreItem xmlns:ds="http://schemas.openxmlformats.org/officeDocument/2006/customXml" ds:itemID="{AF5F205B-FD2A-4246-8F61-65B6C07E488F}">
  <ds:schemaRefs>
    <ds:schemaRef ds:uri="http://purl.org/dc/elements/1.1/"/>
    <ds:schemaRef ds:uri="http://schemas.microsoft.com/office/infopath/2007/PartnerControls"/>
    <ds:schemaRef ds:uri="b346b6d3-08c9-40b3-b59a-b15832b9abea"/>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999d859a-2f9a-4b93-8a72-ed9bfab19d66"/>
    <ds:schemaRef ds:uri="http://schemas.microsoft.com/office/2006/metadata/properties"/>
  </ds:schemaRefs>
</ds:datastoreItem>
</file>

<file path=customXml/itemProps4.xml><?xml version="1.0" encoding="utf-8"?>
<ds:datastoreItem xmlns:ds="http://schemas.openxmlformats.org/officeDocument/2006/customXml" ds:itemID="{46827963-C0DA-4462-BF73-7C865110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CDRC doc all logos.dotx</Template>
  <TotalTime>5</TotalTime>
  <Pages>5</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Daras, Konstantinos</cp:lastModifiedBy>
  <cp:revision>5</cp:revision>
  <dcterms:created xsi:type="dcterms:W3CDTF">2019-11-14T17:53:00Z</dcterms:created>
  <dcterms:modified xsi:type="dcterms:W3CDTF">2019-11-14T18:01:00Z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0x0101002876928E361C684DAD9661330A7C00FD</vt:lpwstr>
  </property>
</Properties>
</file>